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May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40"/>
        <w:spacing w:after="0" w:line="207" w:lineRule="exact"/>
        <w:rPr>
          <w:sz w:val="20"/>
          <w:szCs w:val="20"/>
          <w:color w:val="auto"/>
        </w:rPr>
      </w:pPr>
      <w:r>
        <w:rPr>
          <w:rFonts w:ascii="Arial" w:cs="Arial" w:eastAsia="Arial" w:hAnsi="Arial"/>
          <w:sz w:val="18"/>
          <w:szCs w:val="18"/>
          <w:color w:val="auto"/>
        </w:rPr>
        <w:t>Form 20-F</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8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Yes</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May 5, 2020</w:t>
      </w:r>
    </w:p>
    <w:p>
      <w:pPr>
        <w:spacing w:after="0" w:line="252" w:lineRule="exact"/>
        <w:rPr>
          <w:sz w:val="20"/>
          <w:szCs w:val="20"/>
          <w:color w:val="auto"/>
        </w:rPr>
      </w:pPr>
    </w:p>
    <w:p>
      <w:pPr>
        <w:ind w:left="4500"/>
        <w:spacing w:after="0"/>
        <w:rPr>
          <w:sz w:val="20"/>
          <w:szCs w:val="20"/>
          <w:color w:val="auto"/>
        </w:rPr>
      </w:pPr>
      <w:r>
        <w:rPr>
          <w:rFonts w:ascii="Arial" w:cs="Arial" w:eastAsia="Arial" w:hAnsi="Arial"/>
          <w:sz w:val="18"/>
          <w:szCs w:val="18"/>
          <w:color w:val="auto"/>
        </w:rPr>
        <w:t>FOREIGN TRADE BANK OF LATIN AMERICA, INC.</w:t>
      </w:r>
    </w:p>
    <w:p>
      <w:pPr>
        <w:spacing w:after="0" w:line="36" w:lineRule="exact"/>
        <w:rPr>
          <w:sz w:val="20"/>
          <w:szCs w:val="20"/>
          <w:color w:val="auto"/>
        </w:rPr>
      </w:pPr>
    </w:p>
    <w:p>
      <w:pPr>
        <w:ind w:left="4500"/>
        <w:spacing w:after="0"/>
        <w:rPr>
          <w:sz w:val="20"/>
          <w:szCs w:val="20"/>
          <w:color w:val="auto"/>
        </w:rPr>
      </w:pPr>
      <w:r>
        <w:rPr>
          <w:rFonts w:ascii="Arial" w:cs="Arial" w:eastAsia="Arial" w:hAnsi="Arial"/>
          <w:sz w:val="18"/>
          <w:szCs w:val="18"/>
          <w:i w:val="1"/>
          <w:iCs w:val="1"/>
          <w:color w:val="auto"/>
        </w:rPr>
        <w:t>(Registrant)</w:t>
      </w:r>
    </w:p>
    <w:p>
      <w:pPr>
        <w:spacing w:after="0" w:line="252" w:lineRule="exact"/>
        <w:rPr>
          <w:sz w:val="20"/>
          <w:szCs w:val="20"/>
          <w:color w:val="auto"/>
        </w:rPr>
      </w:pPr>
    </w:p>
    <w:p>
      <w:pPr>
        <w:ind w:left="5660"/>
        <w:spacing w:after="0"/>
        <w:rPr>
          <w:sz w:val="20"/>
          <w:szCs w:val="20"/>
          <w:color w:val="auto"/>
        </w:rPr>
      </w:pPr>
      <w:r>
        <w:rPr>
          <w:rFonts w:ascii="Arial" w:cs="Arial" w:eastAsia="Arial" w:hAnsi="Arial"/>
          <w:sz w:val="18"/>
          <w:szCs w:val="18"/>
          <w:color w:val="auto"/>
        </w:rPr>
        <w:t>By:/s/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3759835</wp:posOffset>
            </wp:positionH>
            <wp:positionV relativeFrom="paragraph">
              <wp:posOffset>14605</wp:posOffset>
            </wp:positionV>
            <wp:extent cx="337756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77565" cy="8890"/>
                    </a:xfrm>
                    <a:prstGeom prst="rect">
                      <a:avLst/>
                    </a:prstGeom>
                    <a:noFill/>
                  </pic:spPr>
                </pic:pic>
              </a:graphicData>
            </a:graphic>
          </wp:anchor>
        </w:drawing>
      </w:r>
    </w:p>
    <w:p>
      <w:pPr>
        <w:spacing w:after="0" w:line="205" w:lineRule="exact"/>
        <w:rPr>
          <w:sz w:val="20"/>
          <w:szCs w:val="20"/>
          <w:color w:val="auto"/>
        </w:rPr>
      </w:pPr>
    </w:p>
    <w:p>
      <w:pPr>
        <w:ind w:left="566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66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365760</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133350</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8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6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940" w:type="dxa"/>
            <w:vAlign w:val="bottom"/>
            <w:gridSpan w:val="6"/>
          </w:tcPr>
          <w:p>
            <w:pPr>
              <w:jc w:val="center"/>
              <w:ind w:left="176"/>
              <w:spacing w:after="0"/>
              <w:rPr>
                <w:sz w:val="20"/>
                <w:szCs w:val="20"/>
                <w:color w:val="auto"/>
              </w:rPr>
            </w:pPr>
            <w:r>
              <w:rPr>
                <w:rFonts w:ascii="Arial" w:cs="Arial" w:eastAsia="Arial" w:hAnsi="Arial"/>
                <w:sz w:val="18"/>
                <w:szCs w:val="18"/>
                <w:b w:val="1"/>
                <w:bCs w:val="1"/>
                <w:color w:val="auto"/>
              </w:rPr>
              <w:t>BALANCE SHEET</w:t>
            </w:r>
          </w:p>
        </w:tc>
        <w:tc>
          <w:tcPr>
            <w:tcW w:w="3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20" w:type="dxa"/>
            <w:vAlign w:val="bottom"/>
            <w:gridSpan w:val="6"/>
          </w:tcPr>
          <w:p>
            <w:pPr>
              <w:jc w:val="right"/>
              <w:ind w:right="20"/>
              <w:spacing w:after="0"/>
              <w:rPr>
                <w:sz w:val="20"/>
                <w:szCs w:val="20"/>
                <w:color w:val="auto"/>
              </w:rPr>
            </w:pPr>
            <w:r>
              <w:rPr>
                <w:rFonts w:ascii="Arial" w:cs="Arial" w:eastAsia="Arial" w:hAnsi="Arial"/>
                <w:sz w:val="18"/>
                <w:szCs w:val="18"/>
                <w:b w:val="1"/>
                <w:bCs w:val="1"/>
                <w:color w:val="auto"/>
              </w:rPr>
              <w:t>MARCH 26th 2020</w:t>
            </w: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6140" w:type="dxa"/>
            <w:vAlign w:val="bottom"/>
            <w:gridSpan w:val="23"/>
          </w:tcPr>
          <w:p>
            <w:pPr>
              <w:jc w:val="center"/>
              <w:ind w:right="12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540" w:type="dxa"/>
            <w:vAlign w:val="bottom"/>
            <w:gridSpan w:val="12"/>
          </w:tcPr>
          <w:p>
            <w:pPr>
              <w:jc w:val="center"/>
              <w:ind w:left="17"/>
              <w:spacing w:after="0"/>
              <w:rPr>
                <w:sz w:val="20"/>
                <w:szCs w:val="20"/>
                <w:color w:val="auto"/>
              </w:rPr>
            </w:pPr>
            <w:r>
              <w:rPr>
                <w:rFonts w:ascii="Arial" w:cs="Arial" w:eastAsia="Arial" w:hAnsi="Arial"/>
                <w:sz w:val="18"/>
                <w:szCs w:val="18"/>
                <w:b w:val="1"/>
                <w:bCs w:val="1"/>
                <w:color w:val="auto"/>
                <w:w w:val="96"/>
              </w:rPr>
              <w:t>DECEMBER 2019 - FEBRUARY 2020</w:t>
            </w:r>
          </w:p>
        </w:tc>
        <w:tc>
          <w:tcPr>
            <w:tcW w:w="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6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80" w:type="dxa"/>
            <w:vAlign w:val="bottom"/>
            <w:gridSpan w:val="8"/>
          </w:tcPr>
          <w:p>
            <w:pPr>
              <w:jc w:val="center"/>
              <w:ind w:right="200"/>
              <w:spacing w:after="0"/>
              <w:rPr>
                <w:sz w:val="20"/>
                <w:szCs w:val="20"/>
                <w:color w:val="auto"/>
              </w:rPr>
            </w:pPr>
            <w:r>
              <w:rPr>
                <w:rFonts w:ascii="Arial" w:cs="Arial" w:eastAsia="Arial" w:hAnsi="Arial"/>
                <w:sz w:val="18"/>
                <w:szCs w:val="18"/>
                <w:b w:val="1"/>
                <w:bCs w:val="1"/>
                <w:color w:val="auto"/>
                <w:w w:val="92"/>
              </w:rPr>
              <w:t>(In Thousand Balboas) *</w:t>
            </w:r>
          </w:p>
        </w:tc>
        <w:tc>
          <w:tcPr>
            <w:tcW w:w="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9"/>
        </w:trPr>
        <w:tc>
          <w:tcPr>
            <w:tcW w:w="2620" w:type="dxa"/>
            <w:vAlign w:val="bottom"/>
          </w:tcPr>
          <w:p>
            <w:pPr>
              <w:spacing w:after="0"/>
              <w:rPr>
                <w:sz w:val="24"/>
                <w:szCs w:val="24"/>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w w:val="97"/>
              </w:rPr>
              <w:t>Absolute</w:t>
            </w:r>
          </w:p>
        </w:tc>
        <w:tc>
          <w:tcPr>
            <w:tcW w:w="460" w:type="dxa"/>
            <w:vAlign w:val="bottom"/>
            <w:vMerge w:val="restart"/>
          </w:tcPr>
          <w:p>
            <w:pPr>
              <w:jc w:val="right"/>
              <w:ind w:right="97"/>
              <w:spacing w:after="0"/>
              <w:rPr>
                <w:sz w:val="20"/>
                <w:szCs w:val="20"/>
                <w:color w:val="auto"/>
              </w:rPr>
            </w:pPr>
            <w:r>
              <w:rPr>
                <w:rFonts w:ascii="Arial" w:cs="Arial" w:eastAsia="Arial" w:hAnsi="Arial"/>
                <w:sz w:val="13"/>
                <w:szCs w:val="13"/>
                <w:b w:val="1"/>
                <w:bCs w:val="1"/>
                <w:color w:val="auto"/>
              </w:rPr>
              <w:t>%</w:t>
            </w:r>
          </w:p>
        </w:tc>
        <w:tc>
          <w:tcPr>
            <w:tcW w:w="40" w:type="dxa"/>
            <w:vAlign w:val="bottom"/>
          </w:tcPr>
          <w:p>
            <w:pPr>
              <w:spacing w:after="0"/>
              <w:rPr>
                <w:sz w:val="24"/>
                <w:szCs w:val="24"/>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2019</w:t>
            </w:r>
          </w:p>
        </w:tc>
        <w:tc>
          <w:tcPr>
            <w:tcW w:w="6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gridSpan w:val="2"/>
          </w:tcPr>
          <w:p>
            <w:pPr>
              <w:jc w:val="right"/>
              <w:ind w:right="57"/>
              <w:spacing w:after="0"/>
              <w:rPr>
                <w:sz w:val="20"/>
                <w:szCs w:val="20"/>
                <w:color w:val="auto"/>
              </w:rPr>
            </w:pPr>
            <w:r>
              <w:rPr>
                <w:rFonts w:ascii="Arial" w:cs="Arial" w:eastAsia="Arial" w:hAnsi="Arial"/>
                <w:sz w:val="13"/>
                <w:szCs w:val="13"/>
                <w:b w:val="1"/>
                <w:bCs w:val="1"/>
                <w:color w:val="auto"/>
                <w:w w:val="89"/>
              </w:rPr>
              <w:t>2020</w:t>
            </w: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620" w:type="dxa"/>
            <w:vAlign w:val="bottom"/>
          </w:tcPr>
          <w:p>
            <w:pPr>
              <w:spacing w:after="0"/>
              <w:rPr>
                <w:sz w:val="12"/>
                <w:szCs w:val="12"/>
                <w:color w:val="auto"/>
              </w:rPr>
            </w:pPr>
          </w:p>
        </w:tc>
        <w:tc>
          <w:tcPr>
            <w:tcW w:w="70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rPr>
              <w:t>Variation</w:t>
            </w:r>
          </w:p>
        </w:tc>
        <w:tc>
          <w:tcPr>
            <w:tcW w:w="460" w:type="dxa"/>
            <w:vAlign w:val="bottom"/>
            <w:vMerge w:val="continue"/>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center"/>
              <w:spacing w:after="0" w:line="142" w:lineRule="exact"/>
              <w:rPr>
                <w:sz w:val="20"/>
                <w:szCs w:val="20"/>
                <w:color w:val="auto"/>
              </w:rPr>
            </w:pPr>
            <w:r>
              <w:rPr>
                <w:rFonts w:ascii="Arial" w:cs="Arial" w:eastAsia="Arial" w:hAnsi="Arial"/>
                <w:sz w:val="13"/>
                <w:szCs w:val="13"/>
                <w:b w:val="1"/>
                <w:bCs w:val="1"/>
                <w:color w:val="auto"/>
                <w:w w:val="89"/>
              </w:rPr>
              <w:t>December</w:t>
            </w:r>
          </w:p>
        </w:tc>
        <w:tc>
          <w:tcPr>
            <w:tcW w:w="60" w:type="dxa"/>
            <w:vAlign w:val="bottom"/>
          </w:tcPr>
          <w:p>
            <w:pPr>
              <w:spacing w:after="0"/>
              <w:rPr>
                <w:sz w:val="12"/>
                <w:szCs w:val="12"/>
                <w:color w:val="auto"/>
              </w:rPr>
            </w:pPr>
          </w:p>
        </w:tc>
        <w:tc>
          <w:tcPr>
            <w:tcW w:w="72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January</w:t>
            </w:r>
          </w:p>
        </w:tc>
        <w:tc>
          <w:tcPr>
            <w:tcW w:w="72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rPr>
              <w:t>February</w:t>
            </w:r>
          </w:p>
        </w:tc>
        <w:tc>
          <w:tcPr>
            <w:tcW w:w="50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March</w:t>
            </w:r>
          </w:p>
        </w:tc>
        <w:tc>
          <w:tcPr>
            <w:tcW w:w="44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April</w:t>
            </w:r>
          </w:p>
        </w:tc>
        <w:tc>
          <w:tcPr>
            <w:tcW w:w="44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rPr>
              <w:t>May</w:t>
            </w:r>
          </w:p>
        </w:tc>
        <w:tc>
          <w:tcPr>
            <w:tcW w:w="38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w w:val="98"/>
              </w:rPr>
              <w:t>June</w:t>
            </w:r>
          </w:p>
        </w:tc>
        <w:tc>
          <w:tcPr>
            <w:tcW w:w="60" w:type="dxa"/>
            <w:vAlign w:val="bottom"/>
          </w:tcPr>
          <w:p>
            <w:pPr>
              <w:spacing w:after="0"/>
              <w:rPr>
                <w:sz w:val="12"/>
                <w:szCs w:val="12"/>
                <w:color w:val="auto"/>
              </w:rPr>
            </w:pPr>
          </w:p>
        </w:tc>
        <w:tc>
          <w:tcPr>
            <w:tcW w:w="42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July</w:t>
            </w:r>
          </w:p>
        </w:tc>
        <w:tc>
          <w:tcPr>
            <w:tcW w:w="54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August</w:t>
            </w:r>
          </w:p>
        </w:tc>
        <w:tc>
          <w:tcPr>
            <w:tcW w:w="68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w w:val="95"/>
              </w:rPr>
              <w:t>September</w:t>
            </w:r>
          </w:p>
        </w:tc>
        <w:tc>
          <w:tcPr>
            <w:tcW w:w="58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October</w:t>
            </w:r>
          </w:p>
        </w:tc>
        <w:tc>
          <w:tcPr>
            <w:tcW w:w="66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w w:val="97"/>
              </w:rPr>
              <w:t>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62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LIQUID ASSETS</w:t>
            </w: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-390,526.75</w:t>
            </w:r>
          </w:p>
        </w:tc>
        <w:tc>
          <w:tcPr>
            <w:tcW w:w="6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-33.15</w:t>
            </w:r>
          </w:p>
        </w:tc>
        <w:tc>
          <w:tcPr>
            <w:tcW w:w="4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center"/>
              <w:spacing w:after="0" w:line="129" w:lineRule="exact"/>
              <w:rPr>
                <w:sz w:val="20"/>
                <w:szCs w:val="20"/>
                <w:color w:val="auto"/>
              </w:rPr>
            </w:pPr>
            <w:r>
              <w:rPr>
                <w:rFonts w:ascii="Arial" w:cs="Arial" w:eastAsia="Arial" w:hAnsi="Arial"/>
                <w:sz w:val="13"/>
                <w:szCs w:val="13"/>
                <w:color w:val="auto"/>
                <w:w w:val="86"/>
              </w:rPr>
              <w:t>1,178,102.69</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806,564.33</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787,575.93</w:t>
            </w:r>
          </w:p>
        </w:tc>
        <w:tc>
          <w:tcPr>
            <w:tcW w:w="6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ind w:left="20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ind w:left="140"/>
              <w:spacing w:after="0" w:line="129" w:lineRule="exact"/>
              <w:rPr>
                <w:sz w:val="20"/>
                <w:szCs w:val="20"/>
                <w:color w:val="auto"/>
              </w:rPr>
            </w:pPr>
            <w:r>
              <w:rPr>
                <w:rFonts w:ascii="Arial" w:cs="Arial" w:eastAsia="Arial" w:hAnsi="Arial"/>
                <w:sz w:val="13"/>
                <w:szCs w:val="13"/>
                <w:color w:val="auto"/>
                <w:w w:val="78"/>
              </w:rPr>
              <w:t>0.00</w:t>
            </w:r>
          </w:p>
        </w:tc>
        <w:tc>
          <w:tcPr>
            <w:tcW w:w="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ind w:left="12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ind w:left="24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Local Deposits in Banks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-1,353.62</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-35.49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3,813.73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2,694.33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2,460.12</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-1,353.62</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-35.49</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3,813.73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2,694.33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2,460.12</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 Deposits in Banks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9"/>
              </w:rPr>
              <w:t>-389,173.14</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-33.14</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1,174,288.95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803,870.00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785,115.82</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-369,173.14</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-31.98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1,154,288.95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773,870.00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785,115.82</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9"/>
              </w:rPr>
              <w:t>-20,000.00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9"/>
              </w:rPr>
              <w:t>-100.00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Less Allowance</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Others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CREDIT PORTFOLIO</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-394,374.22</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-6.81</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5,795,068.99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5,754,346.14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5,400,694.77</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-2,651.07</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-0.55</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484,382.39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531,005.85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481,731.33</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-393,885.24</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-7.28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5,408,614.70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5,324,246.20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5,014,729.46</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Less Allowance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-2,162.08</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-2.21</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97,928.11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100,905.90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95,766.02</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-306.03</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-5.70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5,372.96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5,475.27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5,066.93</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-1,856.05</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-2.01</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92,555.14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95,430.63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90,699.09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INVESTMENT SECURITIES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-9,336.69</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-9.53</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98,012.22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86,426.36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88,675.54</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-5,994.32</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-16.56</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36,204.94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27,983.34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30,210.62</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-3,364.62</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-5.43</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61,919.92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58,528.79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58,555.30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Less Allowance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-22.25</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-19.75</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112.63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85.78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90.38</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-12.14</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-16.69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72.75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56.09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60.61</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-10.11</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-25.34</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39.88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29.69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29.78</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OTHER ASSETS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9"/>
              </w:rPr>
              <w:t>-64,025.41</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-31.69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202,031.86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133,888.98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138,006.45</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16,581.36</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52.91</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31,337.37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34,728.07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47,918.74</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9"/>
              </w:rPr>
              <w:t>-80,606.77</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-47.22</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170,694.48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99,160.91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90,087.71</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ASSETS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9"/>
              </w:rPr>
              <w:t>-858,263.07</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-11.80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7,273,215.76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6,781,225.81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6,414,952.68</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-348,612.66</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-12.07</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2,888,335.96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2,781,054.46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2,539,723.30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9"/>
              </w:rPr>
              <w:t>-56,314.83</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-10.26</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548,668.62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535,032.44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492,353.79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Government</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Customers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-25.53</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-0.01</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175,162.63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175,361.29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175,137.09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50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-25.53</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-15.70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162.63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361.29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137.09</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175,000.00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500"/>
              <w:spacing w:after="0" w:line="135" w:lineRule="exact"/>
              <w:rPr>
                <w:sz w:val="20"/>
                <w:szCs w:val="20"/>
                <w:color w:val="auto"/>
              </w:rPr>
            </w:pPr>
            <w:r>
              <w:rPr>
                <w:rFonts w:ascii="Arial" w:cs="Arial" w:eastAsia="Arial" w:hAnsi="Arial"/>
                <w:sz w:val="13"/>
                <w:szCs w:val="13"/>
                <w:color w:val="auto"/>
              </w:rPr>
              <w:t>Savings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From Banks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9"/>
              </w:rPr>
              <w:t>-56,289.30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-15.07</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373,505.99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50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9"/>
              </w:rPr>
              <w:t>-56,289.30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-15.07</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373,505.99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-292,297.83</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-12.49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2,339,667.34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2,246,022.02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2,047,369.52</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Government</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Customers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69,301.55</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56.38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122,923.52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190,142.61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192,225.06</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1,190.35</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324.47</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366.86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2,421.85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1,557.20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50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68,111.20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55.58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122,556.66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187,720.76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190,667.86</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Savings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From Banks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-361,599.37</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-16.31</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2,216,743.83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2,055,879.41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1,855,144.45</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Demand</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82,276.57</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96.50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85,256.29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149,887.00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167,532.86</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500"/>
              <w:spacing w:after="0" w:line="135" w:lineRule="exact"/>
              <w:rPr>
                <w:sz w:val="20"/>
                <w:szCs w:val="20"/>
                <w:color w:val="auto"/>
              </w:rPr>
            </w:pPr>
            <w:r>
              <w:rPr>
                <w:rFonts w:ascii="Arial" w:cs="Arial" w:eastAsia="Arial" w:hAnsi="Arial"/>
                <w:sz w:val="13"/>
                <w:szCs w:val="13"/>
                <w:color w:val="auto"/>
              </w:rPr>
              <w:t>Time</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9"/>
              </w:rPr>
              <w:t>-443,875.94</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-20.82</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86"/>
              </w:rPr>
              <w:t>2,131,487.53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1,905,992.42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1,687,611.59</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BORROWINGS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9"/>
              </w:rPr>
              <w:t>-457,070.70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-14.38</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3,178,656.94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2,858,067.02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2,721,586.24</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-147.71</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-0.79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18,686.00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18,611.96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18,538.29</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9"/>
              </w:rPr>
              <w:t>-456,922.99</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-14.46</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3,159,970.94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2,839,455.05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2,703,047.95</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OTHER LIABILITIES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9"/>
              </w:rPr>
              <w:t>-52,877.25</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-29.35</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180,156.70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111,465.13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127,279.45</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17,374.13</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135.57</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12,815.50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18,021.01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30,189.63</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Foreign</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9"/>
              </w:rPr>
              <w:t>-70,251.39</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-41.98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167,341.21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93,444.12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97,089.82</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STOCKHOLDERS´ EQUITY</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297.54</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0.03</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1,026,066.15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1,030,639.20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1,026,363.69</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Capital</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309.49</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0.09</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340,533.55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340,683.71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340,843.03</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Capital Reserves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Other Reserves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-380.40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-0.28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133,878.72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133,973.23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133,498.32</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Dynamic Provision</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136,018.57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340"/>
              <w:spacing w:after="0" w:line="135" w:lineRule="exact"/>
              <w:rPr>
                <w:sz w:val="20"/>
                <w:szCs w:val="20"/>
                <w:color w:val="auto"/>
              </w:rPr>
            </w:pPr>
            <w:r>
              <w:rPr>
                <w:rFonts w:ascii="Arial" w:cs="Arial" w:eastAsia="Arial" w:hAnsi="Arial"/>
                <w:sz w:val="13"/>
                <w:szCs w:val="13"/>
                <w:color w:val="auto"/>
              </w:rPr>
              <w:t>Other Reserves</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-380.40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17.78</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-2,139.85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-2,045.35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-2,520.26</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Retained Earnings</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70,622.83</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19.08</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370,231.58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456,101.29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440,854.41</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Net Income</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9"/>
              </w:rPr>
              <w:t>-70,225.51</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-81.46</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86,203.44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4,645.89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15,977.93</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7"/>
              </w:rPr>
              <w:t>Gain or Loss in Securities available for sale</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-28.87</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9"/>
              </w:rPr>
              <w:t>-331.35</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8.71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24.93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-20.16</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180"/>
              <w:spacing w:after="0" w:line="135" w:lineRule="exact"/>
              <w:rPr>
                <w:sz w:val="20"/>
                <w:szCs w:val="20"/>
                <w:color w:val="auto"/>
              </w:rPr>
            </w:pPr>
            <w:r>
              <w:rPr>
                <w:rFonts w:ascii="Arial" w:cs="Arial" w:eastAsia="Arial" w:hAnsi="Arial"/>
                <w:sz w:val="13"/>
                <w:szCs w:val="13"/>
                <w:color w:val="auto"/>
              </w:rPr>
              <w:t>Subordinated Debt</w:t>
            </w:r>
          </w:p>
        </w:tc>
        <w:tc>
          <w:tcPr>
            <w:tcW w:w="7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6"/>
              </w:rPr>
              <w:t>LIABILITIES AND STOCKHOLDER'S EQUITY</w:t>
            </w:r>
          </w:p>
        </w:tc>
        <w:tc>
          <w:tcPr>
            <w:tcW w:w="70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9"/>
              </w:rPr>
              <w:t>-858,263.07</w:t>
            </w:r>
          </w:p>
        </w:tc>
        <w:tc>
          <w:tcPr>
            <w:tcW w:w="5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-11.80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86"/>
              </w:rPr>
              <w:t>7,273,215.76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6,781,225.81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6,414,952.68</w:t>
            </w:r>
          </w:p>
        </w:tc>
        <w:tc>
          <w:tcPr>
            <w:tcW w:w="500" w:type="dxa"/>
            <w:vAlign w:val="bottom"/>
            <w:gridSpan w:val="2"/>
            <w:shd w:val="clear" w:color="auto" w:fill="CCEEFF"/>
          </w:tcPr>
          <w:p>
            <w:pPr>
              <w:ind w:left="20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38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w w:val="86"/>
              </w:rPr>
              <w:t>0.00</w:t>
            </w:r>
          </w:p>
        </w:tc>
        <w:tc>
          <w:tcPr>
            <w:tcW w:w="480" w:type="dxa"/>
            <w:vAlign w:val="bottom"/>
            <w:gridSpan w:val="3"/>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 w:name="page4"/>
    <w:bookmarkEnd w:id="3"/>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133350</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8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60" w:type="dxa"/>
            <w:vAlign w:val="bottom"/>
            <w:gridSpan w:val="7"/>
          </w:tcPr>
          <w:p>
            <w:pPr>
              <w:jc w:val="center"/>
              <w:ind w:left="155"/>
              <w:spacing w:after="0"/>
              <w:rPr>
                <w:sz w:val="20"/>
                <w:szCs w:val="20"/>
                <w:color w:val="auto"/>
              </w:rPr>
            </w:pPr>
            <w:r>
              <w:rPr>
                <w:rFonts w:ascii="Arial" w:cs="Arial" w:eastAsia="Arial" w:hAnsi="Arial"/>
                <w:sz w:val="18"/>
                <w:szCs w:val="18"/>
                <w:b w:val="1"/>
                <w:bCs w:val="1"/>
                <w:color w:val="auto"/>
              </w:rPr>
              <w:t>INCOME STATEMENT</w:t>
            </w: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20" w:type="dxa"/>
            <w:vAlign w:val="bottom"/>
            <w:gridSpan w:val="6"/>
          </w:tcPr>
          <w:p>
            <w:pPr>
              <w:ind w:left="480"/>
              <w:spacing w:after="0"/>
              <w:rPr>
                <w:sz w:val="20"/>
                <w:szCs w:val="20"/>
                <w:color w:val="auto"/>
              </w:rPr>
            </w:pPr>
            <w:r>
              <w:rPr>
                <w:rFonts w:ascii="Arial" w:cs="Arial" w:eastAsia="Arial" w:hAnsi="Arial"/>
                <w:sz w:val="18"/>
                <w:szCs w:val="18"/>
                <w:b w:val="1"/>
                <w:bCs w:val="1"/>
                <w:color w:val="auto"/>
                <w:w w:val="98"/>
              </w:rPr>
              <w:t>MARCH 26th 2020</w:t>
            </w:r>
          </w:p>
        </w:tc>
      </w:tr>
      <w:tr>
        <w:trPr>
          <w:trHeight w:val="216"/>
        </w:trPr>
        <w:tc>
          <w:tcPr>
            <w:tcW w:w="2280" w:type="dxa"/>
            <w:vAlign w:val="bottom"/>
          </w:tcPr>
          <w:p>
            <w:pPr>
              <w:spacing w:after="0"/>
              <w:rPr>
                <w:sz w:val="18"/>
                <w:szCs w:val="18"/>
                <w:color w:val="auto"/>
              </w:rPr>
            </w:pPr>
          </w:p>
        </w:tc>
        <w:tc>
          <w:tcPr>
            <w:tcW w:w="6420" w:type="dxa"/>
            <w:vAlign w:val="bottom"/>
            <w:gridSpan w:val="20"/>
          </w:tcPr>
          <w:p>
            <w:pPr>
              <w:jc w:val="center"/>
              <w:ind w:left="216"/>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2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500" w:type="dxa"/>
            <w:vAlign w:val="bottom"/>
            <w:gridSpan w:val="12"/>
          </w:tcPr>
          <w:p>
            <w:pPr>
              <w:jc w:val="center"/>
              <w:ind w:left="216"/>
              <w:spacing w:after="0"/>
              <w:rPr>
                <w:sz w:val="20"/>
                <w:szCs w:val="20"/>
                <w:color w:val="auto"/>
              </w:rPr>
            </w:pPr>
            <w:r>
              <w:rPr>
                <w:rFonts w:ascii="Arial" w:cs="Arial" w:eastAsia="Arial" w:hAnsi="Arial"/>
                <w:sz w:val="18"/>
                <w:szCs w:val="18"/>
                <w:b w:val="1"/>
                <w:bCs w:val="1"/>
                <w:color w:val="auto"/>
                <w:w w:val="96"/>
              </w:rPr>
              <w:t>DECEMBER 2019 - FEBRUARY 2020</w:t>
            </w: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22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gridSpan w:val="7"/>
          </w:tcPr>
          <w:p>
            <w:pPr>
              <w:jc w:val="center"/>
              <w:ind w:left="155"/>
              <w:spacing w:after="0"/>
              <w:rPr>
                <w:sz w:val="20"/>
                <w:szCs w:val="20"/>
                <w:color w:val="auto"/>
              </w:rPr>
            </w:pPr>
            <w:r>
              <w:rPr>
                <w:rFonts w:ascii="Arial" w:cs="Arial" w:eastAsia="Arial" w:hAnsi="Arial"/>
                <w:sz w:val="18"/>
                <w:szCs w:val="18"/>
                <w:b w:val="1"/>
                <w:bCs w:val="1"/>
                <w:color w:val="auto"/>
                <w:w w:val="92"/>
              </w:rPr>
              <w:t>(In Thousand Balboas) *</w:t>
            </w: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351"/>
        </w:trPr>
        <w:tc>
          <w:tcPr>
            <w:tcW w:w="2280" w:type="dxa"/>
            <w:vAlign w:val="bottom"/>
          </w:tcPr>
          <w:p>
            <w:pPr>
              <w:spacing w:after="0"/>
              <w:rPr>
                <w:sz w:val="24"/>
                <w:szCs w:val="24"/>
                <w:color w:val="auto"/>
              </w:rPr>
            </w:pPr>
          </w:p>
        </w:tc>
        <w:tc>
          <w:tcPr>
            <w:tcW w:w="720" w:type="dxa"/>
            <w:vAlign w:val="bottom"/>
          </w:tcPr>
          <w:p>
            <w:pPr>
              <w:jc w:val="right"/>
              <w:ind w:right="176"/>
              <w:spacing w:after="0"/>
              <w:rPr>
                <w:sz w:val="20"/>
                <w:szCs w:val="20"/>
                <w:color w:val="auto"/>
              </w:rPr>
            </w:pPr>
            <w:r>
              <w:rPr>
                <w:rFonts w:ascii="Arial" w:cs="Arial" w:eastAsia="Arial" w:hAnsi="Arial"/>
                <w:sz w:val="13"/>
                <w:szCs w:val="13"/>
                <w:b w:val="1"/>
                <w:bCs w:val="1"/>
                <w:color w:val="auto"/>
              </w:rPr>
              <w:t>2019</w:t>
            </w:r>
          </w:p>
        </w:tc>
        <w:tc>
          <w:tcPr>
            <w:tcW w:w="60" w:type="dxa"/>
            <w:vAlign w:val="bottom"/>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gridSpan w:val="2"/>
          </w:tcPr>
          <w:p>
            <w:pPr>
              <w:jc w:val="right"/>
              <w:ind w:right="237"/>
              <w:spacing w:after="0"/>
              <w:rPr>
                <w:sz w:val="20"/>
                <w:szCs w:val="20"/>
                <w:color w:val="auto"/>
              </w:rPr>
            </w:pPr>
            <w:r>
              <w:rPr>
                <w:rFonts w:ascii="Arial" w:cs="Arial" w:eastAsia="Arial" w:hAnsi="Arial"/>
                <w:sz w:val="13"/>
                <w:szCs w:val="13"/>
                <w:b w:val="1"/>
                <w:bCs w:val="1"/>
                <w:color w:val="auto"/>
                <w:w w:val="82"/>
              </w:rPr>
              <w:t>2020</w:t>
            </w: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76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90"/>
              </w:rPr>
              <w:t>Year to</w:t>
            </w:r>
          </w:p>
        </w:tc>
      </w:tr>
      <w:tr>
        <w:trPr>
          <w:trHeight w:val="142"/>
        </w:trPr>
        <w:tc>
          <w:tcPr>
            <w:tcW w:w="2280" w:type="dxa"/>
            <w:vAlign w:val="bottom"/>
          </w:tcPr>
          <w:p>
            <w:pPr>
              <w:spacing w:after="0"/>
              <w:rPr>
                <w:sz w:val="12"/>
                <w:szCs w:val="12"/>
                <w:color w:val="auto"/>
              </w:rPr>
            </w:pPr>
          </w:p>
        </w:tc>
        <w:tc>
          <w:tcPr>
            <w:tcW w:w="78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December</w:t>
            </w:r>
          </w:p>
        </w:tc>
        <w:tc>
          <w:tcPr>
            <w:tcW w:w="68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January</w:t>
            </w:r>
          </w:p>
        </w:tc>
        <w:tc>
          <w:tcPr>
            <w:tcW w:w="70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February</w:t>
            </w:r>
          </w:p>
        </w:tc>
        <w:tc>
          <w:tcPr>
            <w:tcW w:w="58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March</w:t>
            </w:r>
          </w:p>
        </w:tc>
        <w:tc>
          <w:tcPr>
            <w:tcW w:w="54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April</w:t>
            </w:r>
          </w:p>
        </w:tc>
        <w:tc>
          <w:tcPr>
            <w:tcW w:w="56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rPr>
              <w:t>May</w:t>
            </w:r>
          </w:p>
        </w:tc>
        <w:tc>
          <w:tcPr>
            <w:tcW w:w="480" w:type="dxa"/>
            <w:vAlign w:val="bottom"/>
          </w:tcPr>
          <w:p>
            <w:pPr>
              <w:jc w:val="right"/>
              <w:ind w:right="57"/>
              <w:spacing w:after="0" w:line="142" w:lineRule="exact"/>
              <w:rPr>
                <w:sz w:val="20"/>
                <w:szCs w:val="20"/>
                <w:color w:val="auto"/>
              </w:rPr>
            </w:pPr>
            <w:r>
              <w:rPr>
                <w:rFonts w:ascii="Arial" w:cs="Arial" w:eastAsia="Arial" w:hAnsi="Arial"/>
                <w:sz w:val="13"/>
                <w:szCs w:val="13"/>
                <w:b w:val="1"/>
                <w:bCs w:val="1"/>
                <w:color w:val="auto"/>
              </w:rPr>
              <w:t>June</w:t>
            </w:r>
          </w:p>
        </w:tc>
        <w:tc>
          <w:tcPr>
            <w:tcW w:w="80" w:type="dxa"/>
            <w:vAlign w:val="bottom"/>
          </w:tcPr>
          <w:p>
            <w:pPr>
              <w:spacing w:after="0"/>
              <w:rPr>
                <w:sz w:val="12"/>
                <w:szCs w:val="12"/>
                <w:color w:val="auto"/>
              </w:rPr>
            </w:pPr>
          </w:p>
        </w:tc>
        <w:tc>
          <w:tcPr>
            <w:tcW w:w="56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rPr>
              <w:t>July</w:t>
            </w:r>
          </w:p>
        </w:tc>
        <w:tc>
          <w:tcPr>
            <w:tcW w:w="68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August</w:t>
            </w:r>
          </w:p>
        </w:tc>
        <w:tc>
          <w:tcPr>
            <w:tcW w:w="78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w w:val="92"/>
              </w:rPr>
              <w:t>September</w:t>
            </w:r>
          </w:p>
        </w:tc>
        <w:tc>
          <w:tcPr>
            <w:tcW w:w="1140" w:type="dxa"/>
            <w:vAlign w:val="bottom"/>
            <w:gridSpan w:val="4"/>
          </w:tcPr>
          <w:p>
            <w:pPr>
              <w:spacing w:after="0" w:line="142" w:lineRule="exact"/>
              <w:rPr>
                <w:sz w:val="20"/>
                <w:szCs w:val="20"/>
                <w:color w:val="auto"/>
              </w:rPr>
            </w:pPr>
            <w:r>
              <w:rPr>
                <w:rFonts w:ascii="Arial" w:cs="Arial" w:eastAsia="Arial" w:hAnsi="Arial"/>
                <w:sz w:val="13"/>
                <w:szCs w:val="13"/>
                <w:b w:val="1"/>
                <w:bCs w:val="1"/>
                <w:color w:val="auto"/>
                <w:w w:val="95"/>
              </w:rPr>
              <w:t>October 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80" w:type="dxa"/>
            <w:vAlign w:val="bottom"/>
          </w:tcPr>
          <w:p>
            <w:pPr>
              <w:spacing w:after="0"/>
              <w:rPr>
                <w:sz w:val="12"/>
                <w:szCs w:val="12"/>
                <w:color w:val="auto"/>
              </w:rPr>
            </w:pPr>
          </w:p>
        </w:tc>
        <w:tc>
          <w:tcPr>
            <w:tcW w:w="760" w:type="dxa"/>
            <w:vAlign w:val="bottom"/>
            <w:gridSpan w:val="2"/>
          </w:tcPr>
          <w:p>
            <w:pPr>
              <w:jc w:val="center"/>
              <w:ind w:right="80"/>
              <w:spacing w:after="0" w:line="142" w:lineRule="exact"/>
              <w:rPr>
                <w:sz w:val="20"/>
                <w:szCs w:val="20"/>
                <w:color w:val="auto"/>
              </w:rPr>
            </w:pPr>
            <w:r>
              <w:rPr>
                <w:rFonts w:ascii="Arial" w:cs="Arial" w:eastAsia="Arial" w:hAnsi="Arial"/>
                <w:sz w:val="13"/>
                <w:szCs w:val="13"/>
                <w:b w:val="1"/>
                <w:bCs w:val="1"/>
                <w:color w:val="auto"/>
                <w:w w:val="89"/>
              </w:rPr>
              <w:t>date</w:t>
            </w:r>
          </w:p>
        </w:tc>
      </w:tr>
      <w:tr>
        <w:trPr>
          <w:trHeight w:val="129"/>
        </w:trPr>
        <w:tc>
          <w:tcPr>
            <w:tcW w:w="22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273,632.27</w:t>
            </w:r>
          </w:p>
        </w:tc>
        <w:tc>
          <w:tcPr>
            <w:tcW w:w="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21,504.60</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19,261.51</w:t>
            </w:r>
          </w:p>
        </w:tc>
        <w:tc>
          <w:tcPr>
            <w:tcW w:w="8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ind w:left="24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40,766.11</w:t>
            </w:r>
          </w:p>
        </w:tc>
        <w:tc>
          <w:tcPr>
            <w:tcW w:w="80" w:type="dxa"/>
            <w:vAlign w:val="bottom"/>
            <w:tcBorders>
              <w:top w:val="single" w:sz="8" w:color="CCEEFF"/>
            </w:tcBorders>
            <w:shd w:val="clear" w:color="auto" w:fill="CCEEFF"/>
          </w:tcPr>
          <w:p>
            <w:pPr>
              <w:spacing w:after="0"/>
              <w:rPr>
                <w:sz w:val="11"/>
                <w:szCs w:val="11"/>
                <w:color w:val="auto"/>
              </w:rPr>
            </w:pP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Loans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253,418.32</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20,165.72</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18,199.47</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38,365.19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Deposits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17,004.65</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1,113.92</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868.26</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1,982.17</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Investments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3,209.30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224.96</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193.78</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418.75</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Financial Leases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Other Income</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164,905.73</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12,409.94</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10,777.73</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23,187.68</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Interest</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164,154.92</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12,378.43</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10,751.75</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23,130.19</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Commissions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750.81</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31.51</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25.98</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57.49</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108,726.54</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9,094.65</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8,483.78</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17,578.43</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120,860.44</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4,807.56</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12,768.17</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17,575.73</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Commissions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16,371.03</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1,384.41</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912.10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2,296.52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Foreign currency operations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Dividends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Other Income</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104,489.41</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3,423.15</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11,856.07</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15,279.21</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229,586.98</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13,902.21</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21,251.95</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35,154.16</w:t>
            </w:r>
          </w:p>
        </w:tc>
      </w:tr>
      <w:tr>
        <w:trPr>
          <w:trHeight w:val="135"/>
        </w:trPr>
        <w:tc>
          <w:tcPr>
            <w:tcW w:w="2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142,953.07</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6,707.47</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14,933.99</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21,641.46</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Administrative expenses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27,210.02</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2,030.98</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2,053.72</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4,084.70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General expenses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6,001.00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316.58</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367.42</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684.00</w:t>
            </w:r>
          </w:p>
        </w:tc>
      </w:tr>
      <w:tr>
        <w:trPr>
          <w:trHeight w:val="135"/>
        </w:trPr>
        <w:tc>
          <w:tcPr>
            <w:tcW w:w="2280" w:type="dxa"/>
            <w:vAlign w:val="bottom"/>
          </w:tcPr>
          <w:p>
            <w:pPr>
              <w:ind w:left="180"/>
              <w:spacing w:after="0" w:line="135" w:lineRule="exact"/>
              <w:rPr>
                <w:sz w:val="20"/>
                <w:szCs w:val="20"/>
                <w:color w:val="auto"/>
              </w:rPr>
            </w:pPr>
            <w:r>
              <w:rPr>
                <w:rFonts w:ascii="Arial" w:cs="Arial" w:eastAsia="Arial" w:hAnsi="Arial"/>
                <w:sz w:val="13"/>
                <w:szCs w:val="13"/>
                <w:color w:val="auto"/>
              </w:rPr>
              <w:t>Depreciation</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3,297.85</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283.37</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286.54</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569.92</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Other expenses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106,444.20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4,076.53</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12,226.31</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16,302.85</w:t>
            </w:r>
          </w:p>
        </w:tc>
      </w:tr>
      <w:tr>
        <w:trPr>
          <w:trHeight w:val="135"/>
        </w:trPr>
        <w:tc>
          <w:tcPr>
            <w:tcW w:w="2280" w:type="dxa"/>
            <w:vAlign w:val="bottom"/>
          </w:tcPr>
          <w:p>
            <w:pPr>
              <w:spacing w:after="0" w:line="135" w:lineRule="exact"/>
              <w:rPr>
                <w:sz w:val="20"/>
                <w:szCs w:val="20"/>
                <w:color w:val="auto"/>
              </w:rPr>
            </w:pPr>
            <w:r>
              <w:rPr>
                <w:rFonts w:ascii="Arial" w:cs="Arial" w:eastAsia="Arial" w:hAnsi="Arial"/>
                <w:sz w:val="13"/>
                <w:szCs w:val="13"/>
                <w:color w:val="auto"/>
                <w:w w:val="90"/>
              </w:rPr>
              <w:t>Net Income before provision for loan losses</w:t>
            </w:r>
          </w:p>
        </w:tc>
        <w:tc>
          <w:tcPr>
            <w:tcW w:w="7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86,633.90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7,194.74</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6,317.96</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13,512.70</w:t>
            </w:r>
          </w:p>
        </w:tc>
      </w:tr>
      <w:tr>
        <w:trPr>
          <w:trHeight w:val="135"/>
        </w:trPr>
        <w:tc>
          <w:tcPr>
            <w:tcW w:w="2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Provision for loan losses</w:t>
            </w:r>
          </w:p>
        </w:tc>
        <w:tc>
          <w:tcPr>
            <w:tcW w:w="7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430.47</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2,548.85</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-5,014.07</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ind w:left="24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-2,465.23</w:t>
            </w:r>
          </w:p>
        </w:tc>
      </w:tr>
      <w:tr>
        <w:trPr>
          <w:trHeight w:val="160"/>
        </w:trPr>
        <w:tc>
          <w:tcPr>
            <w:tcW w:w="2280" w:type="dxa"/>
            <w:vAlign w:val="bottom"/>
          </w:tcPr>
          <w:p>
            <w:pPr>
              <w:spacing w:after="0"/>
              <w:rPr>
                <w:sz w:val="20"/>
                <w:szCs w:val="20"/>
                <w:color w:val="auto"/>
              </w:rPr>
            </w:pPr>
            <w:r>
              <w:rPr>
                <w:rFonts w:ascii="Arial" w:cs="Arial" w:eastAsia="Arial" w:hAnsi="Arial"/>
                <w:sz w:val="13"/>
                <w:szCs w:val="13"/>
                <w:color w:val="auto"/>
              </w:rPr>
              <w:t>Net Income</w:t>
            </w:r>
          </w:p>
        </w:tc>
        <w:tc>
          <w:tcPr>
            <w:tcW w:w="780" w:type="dxa"/>
            <w:vAlign w:val="bottom"/>
            <w:gridSpan w:val="2"/>
          </w:tcPr>
          <w:p>
            <w:pPr>
              <w:jc w:val="right"/>
              <w:ind w:right="60"/>
              <w:spacing w:after="0"/>
              <w:rPr>
                <w:sz w:val="20"/>
                <w:szCs w:val="20"/>
                <w:color w:val="auto"/>
              </w:rPr>
            </w:pPr>
            <w:r>
              <w:rPr>
                <w:rFonts w:ascii="Arial" w:cs="Arial" w:eastAsia="Arial" w:hAnsi="Arial"/>
                <w:sz w:val="13"/>
                <w:szCs w:val="13"/>
                <w:color w:val="auto"/>
              </w:rPr>
              <w:t>86,203.44</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4,645.89</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11,332.04</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ind w:left="24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80" w:type="dxa"/>
            <w:vAlign w:val="bottom"/>
          </w:tcPr>
          <w:p>
            <w:pPr>
              <w:jc w:val="right"/>
              <w:spacing w:after="0"/>
              <w:rPr>
                <w:sz w:val="20"/>
                <w:szCs w:val="20"/>
                <w:color w:val="auto"/>
              </w:rPr>
            </w:pPr>
            <w:r>
              <w:rPr>
                <w:rFonts w:ascii="Arial" w:cs="Arial" w:eastAsia="Arial" w:hAnsi="Arial"/>
                <w:sz w:val="13"/>
                <w:szCs w:val="13"/>
                <w:color w:val="auto"/>
              </w:rPr>
              <w:t>0.00</w:t>
            </w:r>
          </w:p>
        </w:tc>
        <w:tc>
          <w:tcPr>
            <w:tcW w:w="64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15,977.93</w:t>
            </w:r>
          </w:p>
        </w:tc>
      </w:tr>
    </w:tbl>
    <w:p>
      <w:pPr>
        <w:spacing w:after="0" w:line="1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 w:name="page5"/>
    <w:bookmarkEnd w:id="4"/>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133350</wp:posOffset>
            </wp:positionV>
            <wp:extent cx="625475" cy="643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8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9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080" w:type="dxa"/>
            <w:vAlign w:val="bottom"/>
            <w:gridSpan w:val="10"/>
          </w:tcPr>
          <w:p>
            <w:pPr>
              <w:jc w:val="center"/>
              <w:ind w:left="336"/>
              <w:spacing w:after="0"/>
              <w:rPr>
                <w:sz w:val="20"/>
                <w:szCs w:val="20"/>
                <w:color w:val="auto"/>
              </w:rPr>
            </w:pPr>
            <w:r>
              <w:rPr>
                <w:rFonts w:ascii="Arial" w:cs="Arial" w:eastAsia="Arial" w:hAnsi="Arial"/>
                <w:sz w:val="18"/>
                <w:szCs w:val="18"/>
                <w:b w:val="1"/>
                <w:bCs w:val="1"/>
                <w:color w:val="auto"/>
              </w:rPr>
              <w:t>BALANCE DE SITUACION</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00" w:type="dxa"/>
            <w:vAlign w:val="bottom"/>
            <w:gridSpan w:val="5"/>
          </w:tcPr>
          <w:p>
            <w:pPr>
              <w:jc w:val="right"/>
              <w:spacing w:after="0"/>
              <w:rPr>
                <w:sz w:val="20"/>
                <w:szCs w:val="20"/>
                <w:color w:val="auto"/>
              </w:rPr>
            </w:pPr>
            <w:r>
              <w:rPr>
                <w:rFonts w:ascii="Arial" w:cs="Arial" w:eastAsia="Arial" w:hAnsi="Arial"/>
                <w:sz w:val="18"/>
                <w:szCs w:val="18"/>
                <w:b w:val="1"/>
                <w:bCs w:val="1"/>
                <w:color w:val="auto"/>
              </w:rPr>
              <w:t>26 DE MARZO 2020</w:t>
            </w:r>
          </w:p>
        </w:tc>
      </w:tr>
      <w:tr>
        <w:trPr>
          <w:trHeight w:val="216"/>
        </w:trPr>
        <w:tc>
          <w:tcPr>
            <w:tcW w:w="19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80" w:type="dxa"/>
            <w:vAlign w:val="bottom"/>
            <w:gridSpan w:val="20"/>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19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540" w:type="dxa"/>
            <w:vAlign w:val="bottom"/>
            <w:gridSpan w:val="11"/>
          </w:tcPr>
          <w:p>
            <w:pPr>
              <w:jc w:val="center"/>
              <w:ind w:right="17"/>
              <w:spacing w:after="0"/>
              <w:rPr>
                <w:sz w:val="20"/>
                <w:szCs w:val="20"/>
                <w:color w:val="auto"/>
              </w:rPr>
            </w:pPr>
            <w:r>
              <w:rPr>
                <w:rFonts w:ascii="Arial" w:cs="Arial" w:eastAsia="Arial" w:hAnsi="Arial"/>
                <w:sz w:val="18"/>
                <w:szCs w:val="18"/>
                <w:b w:val="1"/>
                <w:bCs w:val="1"/>
                <w:color w:val="auto"/>
                <w:w w:val="98"/>
              </w:rPr>
              <w:t>DE DICIEMBRE 2019 A FEBRERO 2020</w:t>
            </w: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34"/>
        </w:trPr>
        <w:tc>
          <w:tcPr>
            <w:tcW w:w="19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40" w:type="dxa"/>
            <w:vAlign w:val="bottom"/>
            <w:gridSpan w:val="8"/>
          </w:tcPr>
          <w:p>
            <w:pPr>
              <w:jc w:val="center"/>
              <w:ind w:right="360"/>
              <w:spacing w:after="0"/>
              <w:rPr>
                <w:sz w:val="20"/>
                <w:szCs w:val="20"/>
                <w:color w:val="auto"/>
              </w:rPr>
            </w:pPr>
            <w:r>
              <w:rPr>
                <w:rFonts w:ascii="Arial" w:cs="Arial" w:eastAsia="Arial" w:hAnsi="Arial"/>
                <w:sz w:val="18"/>
                <w:szCs w:val="18"/>
                <w:b w:val="1"/>
                <w:bCs w:val="1"/>
                <w:color w:val="auto"/>
                <w:w w:val="91"/>
              </w:rPr>
              <w:t>(En Miles de Balboas) *</w:t>
            </w: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r>
      <w:tr>
        <w:trPr>
          <w:trHeight w:val="459"/>
        </w:trPr>
        <w:tc>
          <w:tcPr>
            <w:tcW w:w="1900" w:type="dxa"/>
            <w:vAlign w:val="bottom"/>
          </w:tcPr>
          <w:p>
            <w:pPr>
              <w:spacing w:after="0"/>
              <w:rPr>
                <w:sz w:val="24"/>
                <w:szCs w:val="24"/>
                <w:color w:val="auto"/>
              </w:rPr>
            </w:pPr>
          </w:p>
        </w:tc>
        <w:tc>
          <w:tcPr>
            <w:tcW w:w="7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8"/>
              </w:rPr>
              <w:t>Variación</w:t>
            </w:r>
          </w:p>
        </w:tc>
        <w:tc>
          <w:tcPr>
            <w:tcW w:w="5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2019</w:t>
            </w:r>
          </w:p>
        </w:tc>
        <w:tc>
          <w:tcPr>
            <w:tcW w:w="60" w:type="dxa"/>
            <w:vAlign w:val="bottom"/>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gridSpan w:val="2"/>
          </w:tcPr>
          <w:p>
            <w:pPr>
              <w:jc w:val="right"/>
              <w:ind w:right="177"/>
              <w:spacing w:after="0"/>
              <w:rPr>
                <w:sz w:val="20"/>
                <w:szCs w:val="20"/>
                <w:color w:val="auto"/>
              </w:rPr>
            </w:pPr>
            <w:r>
              <w:rPr>
                <w:rFonts w:ascii="Arial" w:cs="Arial" w:eastAsia="Arial" w:hAnsi="Arial"/>
                <w:sz w:val="13"/>
                <w:szCs w:val="13"/>
                <w:b w:val="1"/>
                <w:bCs w:val="1"/>
                <w:color w:val="auto"/>
                <w:w w:val="82"/>
              </w:rPr>
              <w:t>2020</w:t>
            </w:r>
          </w:p>
        </w:tc>
        <w:tc>
          <w:tcPr>
            <w:tcW w:w="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r>
        <w:trPr>
          <w:trHeight w:val="209"/>
        </w:trPr>
        <w:tc>
          <w:tcPr>
            <w:tcW w:w="1900" w:type="dxa"/>
            <w:vAlign w:val="bottom"/>
          </w:tcPr>
          <w:p>
            <w:pPr>
              <w:spacing w:after="0"/>
              <w:rPr>
                <w:sz w:val="18"/>
                <w:szCs w:val="18"/>
                <w:color w:val="auto"/>
              </w:rPr>
            </w:pPr>
          </w:p>
        </w:tc>
        <w:tc>
          <w:tcPr>
            <w:tcW w:w="7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6"/>
              </w:rPr>
              <w:t>Absoluta</w:t>
            </w:r>
          </w:p>
        </w:tc>
        <w:tc>
          <w:tcPr>
            <w:tcW w:w="500" w:type="dxa"/>
            <w:vAlign w:val="bottom"/>
          </w:tcPr>
          <w:p>
            <w:pPr>
              <w:jc w:val="right"/>
              <w:ind w:right="137"/>
              <w:spacing w:after="0"/>
              <w:rPr>
                <w:sz w:val="20"/>
                <w:szCs w:val="20"/>
                <w:color w:val="auto"/>
              </w:rPr>
            </w:pPr>
            <w:r>
              <w:rPr>
                <w:rFonts w:ascii="Arial" w:cs="Arial" w:eastAsia="Arial" w:hAnsi="Arial"/>
                <w:sz w:val="13"/>
                <w:szCs w:val="13"/>
                <w:color w:val="auto"/>
              </w:rPr>
              <w:t>%</w:t>
            </w:r>
          </w:p>
        </w:tc>
        <w:tc>
          <w:tcPr>
            <w:tcW w:w="60" w:type="dxa"/>
            <w:vAlign w:val="bottom"/>
          </w:tcPr>
          <w:p>
            <w:pPr>
              <w:spacing w:after="0"/>
              <w:rPr>
                <w:sz w:val="18"/>
                <w:szCs w:val="18"/>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w w:val="92"/>
              </w:rPr>
              <w:t>Diciembre</w:t>
            </w:r>
          </w:p>
        </w:tc>
        <w:tc>
          <w:tcPr>
            <w:tcW w:w="740" w:type="dxa"/>
            <w:vAlign w:val="bottom"/>
            <w:gridSpan w:val="2"/>
          </w:tcPr>
          <w:p>
            <w:pPr>
              <w:ind w:left="180"/>
              <w:spacing w:after="0"/>
              <w:rPr>
                <w:sz w:val="20"/>
                <w:szCs w:val="20"/>
                <w:color w:val="auto"/>
              </w:rPr>
            </w:pPr>
            <w:r>
              <w:rPr>
                <w:rFonts w:ascii="Arial" w:cs="Arial" w:eastAsia="Arial" w:hAnsi="Arial"/>
                <w:sz w:val="13"/>
                <w:szCs w:val="13"/>
                <w:b w:val="1"/>
                <w:bCs w:val="1"/>
                <w:color w:val="auto"/>
              </w:rPr>
              <w:t>Enero</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rPr>
              <w:t>Febrero</w:t>
            </w:r>
          </w:p>
        </w:tc>
        <w:tc>
          <w:tcPr>
            <w:tcW w:w="560" w:type="dxa"/>
            <w:vAlign w:val="bottom"/>
            <w:gridSpan w:val="2"/>
          </w:tcPr>
          <w:p>
            <w:pPr>
              <w:ind w:left="80"/>
              <w:spacing w:after="0"/>
              <w:rPr>
                <w:sz w:val="20"/>
                <w:szCs w:val="20"/>
                <w:color w:val="auto"/>
              </w:rPr>
            </w:pPr>
            <w:r>
              <w:rPr>
                <w:rFonts w:ascii="Arial" w:cs="Arial" w:eastAsia="Arial" w:hAnsi="Arial"/>
                <w:sz w:val="13"/>
                <w:szCs w:val="13"/>
                <w:b w:val="1"/>
                <w:bCs w:val="1"/>
                <w:color w:val="auto"/>
              </w:rPr>
              <w:t>Marzo</w:t>
            </w:r>
          </w:p>
        </w:tc>
        <w:tc>
          <w:tcPr>
            <w:tcW w:w="520" w:type="dxa"/>
            <w:vAlign w:val="bottom"/>
            <w:gridSpan w:val="2"/>
          </w:tcPr>
          <w:p>
            <w:pPr>
              <w:ind w:left="80"/>
              <w:spacing w:after="0"/>
              <w:rPr>
                <w:sz w:val="20"/>
                <w:szCs w:val="20"/>
                <w:color w:val="auto"/>
              </w:rPr>
            </w:pPr>
            <w:r>
              <w:rPr>
                <w:rFonts w:ascii="Arial" w:cs="Arial" w:eastAsia="Arial" w:hAnsi="Arial"/>
                <w:sz w:val="13"/>
                <w:szCs w:val="13"/>
                <w:b w:val="1"/>
                <w:bCs w:val="1"/>
                <w:color w:val="auto"/>
              </w:rPr>
              <w:t>Abril</w:t>
            </w:r>
          </w:p>
        </w:tc>
        <w:tc>
          <w:tcPr>
            <w:tcW w:w="540" w:type="dxa"/>
            <w:vAlign w:val="bottom"/>
            <w:gridSpan w:val="2"/>
          </w:tcPr>
          <w:p>
            <w:pPr>
              <w:ind w:left="60"/>
              <w:spacing w:after="0"/>
              <w:rPr>
                <w:sz w:val="20"/>
                <w:szCs w:val="20"/>
                <w:color w:val="auto"/>
              </w:rPr>
            </w:pPr>
            <w:r>
              <w:rPr>
                <w:rFonts w:ascii="Arial" w:cs="Arial" w:eastAsia="Arial" w:hAnsi="Arial"/>
                <w:sz w:val="13"/>
                <w:szCs w:val="13"/>
                <w:b w:val="1"/>
                <w:bCs w:val="1"/>
                <w:color w:val="auto"/>
              </w:rPr>
              <w:t>Mayo</w:t>
            </w:r>
          </w:p>
        </w:tc>
        <w:tc>
          <w:tcPr>
            <w:tcW w:w="460" w:type="dxa"/>
            <w:vAlign w:val="bottom"/>
          </w:tcPr>
          <w:p>
            <w:pPr>
              <w:jc w:val="right"/>
              <w:ind w:right="17"/>
              <w:spacing w:after="0"/>
              <w:rPr>
                <w:sz w:val="20"/>
                <w:szCs w:val="20"/>
                <w:color w:val="auto"/>
              </w:rPr>
            </w:pPr>
            <w:r>
              <w:rPr>
                <w:rFonts w:ascii="Arial" w:cs="Arial" w:eastAsia="Arial" w:hAnsi="Arial"/>
                <w:sz w:val="13"/>
                <w:szCs w:val="13"/>
                <w:b w:val="1"/>
                <w:bCs w:val="1"/>
                <w:color w:val="auto"/>
              </w:rPr>
              <w:t>Junio</w:t>
            </w:r>
          </w:p>
        </w:tc>
        <w:tc>
          <w:tcPr>
            <w:tcW w:w="80" w:type="dxa"/>
            <w:vAlign w:val="bottom"/>
          </w:tcPr>
          <w:p>
            <w:pPr>
              <w:spacing w:after="0"/>
              <w:rPr>
                <w:sz w:val="18"/>
                <w:szCs w:val="18"/>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b w:val="1"/>
                <w:bCs w:val="1"/>
                <w:color w:val="auto"/>
              </w:rPr>
              <w:t>Julio</w:t>
            </w:r>
          </w:p>
        </w:tc>
        <w:tc>
          <w:tcPr>
            <w:tcW w:w="580" w:type="dxa"/>
            <w:vAlign w:val="bottom"/>
            <w:gridSpan w:val="2"/>
          </w:tcPr>
          <w:p>
            <w:pPr>
              <w:ind w:left="80"/>
              <w:spacing w:after="0"/>
              <w:rPr>
                <w:sz w:val="20"/>
                <w:szCs w:val="20"/>
                <w:color w:val="auto"/>
              </w:rPr>
            </w:pPr>
            <w:r>
              <w:rPr>
                <w:rFonts w:ascii="Arial" w:cs="Arial" w:eastAsia="Arial" w:hAnsi="Arial"/>
                <w:sz w:val="13"/>
                <w:szCs w:val="13"/>
                <w:b w:val="1"/>
                <w:bCs w:val="1"/>
                <w:color w:val="auto"/>
              </w:rPr>
              <w:t>Agosto</w:t>
            </w:r>
          </w:p>
        </w:tc>
        <w:tc>
          <w:tcPr>
            <w:tcW w:w="740" w:type="dxa"/>
            <w:vAlign w:val="bottom"/>
            <w:gridSpan w:val="2"/>
          </w:tcPr>
          <w:p>
            <w:pPr>
              <w:ind w:left="20"/>
              <w:spacing w:after="0"/>
              <w:rPr>
                <w:sz w:val="20"/>
                <w:szCs w:val="20"/>
                <w:color w:val="auto"/>
              </w:rPr>
            </w:pPr>
            <w:r>
              <w:rPr>
                <w:rFonts w:ascii="Arial" w:cs="Arial" w:eastAsia="Arial" w:hAnsi="Arial"/>
                <w:sz w:val="13"/>
                <w:szCs w:val="13"/>
                <w:b w:val="1"/>
                <w:bCs w:val="1"/>
                <w:color w:val="auto"/>
                <w:w w:val="98"/>
              </w:rPr>
              <w:t>Septiembre</w:t>
            </w:r>
          </w:p>
        </w:tc>
        <w:tc>
          <w:tcPr>
            <w:tcW w:w="620" w:type="dxa"/>
            <w:vAlign w:val="bottom"/>
            <w:gridSpan w:val="2"/>
          </w:tcPr>
          <w:p>
            <w:pPr>
              <w:ind w:left="40"/>
              <w:spacing w:after="0"/>
              <w:rPr>
                <w:sz w:val="20"/>
                <w:szCs w:val="20"/>
                <w:color w:val="auto"/>
              </w:rPr>
            </w:pPr>
            <w:r>
              <w:rPr>
                <w:rFonts w:ascii="Arial" w:cs="Arial" w:eastAsia="Arial" w:hAnsi="Arial"/>
                <w:sz w:val="13"/>
                <w:szCs w:val="13"/>
                <w:b w:val="1"/>
                <w:bCs w:val="1"/>
                <w:color w:val="auto"/>
              </w:rPr>
              <w:t>Octubre</w:t>
            </w:r>
          </w:p>
        </w:tc>
        <w:tc>
          <w:tcPr>
            <w:tcW w:w="720" w:type="dxa"/>
            <w:vAlign w:val="bottom"/>
            <w:gridSpan w:val="2"/>
          </w:tcPr>
          <w:p>
            <w:pPr>
              <w:ind w:left="20"/>
              <w:spacing w:after="0"/>
              <w:rPr>
                <w:sz w:val="20"/>
                <w:szCs w:val="20"/>
                <w:color w:val="auto"/>
              </w:rPr>
            </w:pPr>
            <w:r>
              <w:rPr>
                <w:rFonts w:ascii="Arial" w:cs="Arial" w:eastAsia="Arial" w:hAnsi="Arial"/>
                <w:sz w:val="13"/>
                <w:szCs w:val="13"/>
                <w:b w:val="1"/>
                <w:bCs w:val="1"/>
                <w:color w:val="auto"/>
              </w:rPr>
              <w:t>Noviembre</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w w:val="85"/>
              </w:rPr>
              <w:t>Diciembre</w:t>
            </w:r>
          </w:p>
        </w:tc>
      </w:tr>
      <w:tr>
        <w:trPr>
          <w:trHeight w:val="128"/>
        </w:trPr>
        <w:tc>
          <w:tcPr>
            <w:tcW w:w="190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ACTIVOS LIQUIDOS</w:t>
            </w: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-390,526.75</w:t>
            </w:r>
          </w:p>
        </w:tc>
        <w:tc>
          <w:tcPr>
            <w:tcW w:w="8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-33.15</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1,178,102.69</w:t>
            </w:r>
          </w:p>
        </w:tc>
        <w:tc>
          <w:tcPr>
            <w:tcW w:w="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806,564.33</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787,575.93</w:t>
            </w:r>
          </w:p>
        </w:tc>
        <w:tc>
          <w:tcPr>
            <w:tcW w:w="6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ind w:left="22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ind w:left="28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w w:val="99"/>
              </w:rPr>
              <w:t>Depósitos Locales en Bancos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-1,353.62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-35.49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3,813.73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2,694.33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2,460.12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-1,353.62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-35.49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3,813.73</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2,694.33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2,460.12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88"/>
              </w:rPr>
              <w:t>Depósitos Extranjeros en Bancos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-389,173.14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-33.14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1,174,288.95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803,870.00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785,115.82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-369,173.14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-31.98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1,154,288.95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773,870.00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785,115.82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9"/>
              </w:rPr>
              <w:t>-20,000.00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20,000.00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Menos Provisiones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Otros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spacing w:after="0" w:line="135" w:lineRule="exact"/>
              <w:rPr>
                <w:sz w:val="20"/>
                <w:szCs w:val="20"/>
                <w:color w:val="auto"/>
              </w:rPr>
            </w:pPr>
            <w:r>
              <w:rPr>
                <w:rFonts w:ascii="Arial" w:cs="Arial" w:eastAsia="Arial" w:hAnsi="Arial"/>
                <w:sz w:val="13"/>
                <w:szCs w:val="13"/>
                <w:color w:val="auto"/>
              </w:rPr>
              <w:t>CARTERA CREDITICIA</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-394,374.22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-6.81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5,795,068.99</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5,754,346.14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5,400,694.77</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-2,651.07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-0.55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484,382.39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531,005.85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481,731.33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-393,885.24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-7.28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5,408,614.70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5,324,246.20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5,014,729.46</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Menos Provisiones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-2,162.08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97,928.11</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100,905.90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95,766.02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-306.03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-5.70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5,372.96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5,475.27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5,066.93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-1,856.05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92,555.14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95,430.63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90,699.09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spacing w:after="0" w:line="135" w:lineRule="exact"/>
              <w:rPr>
                <w:sz w:val="20"/>
                <w:szCs w:val="20"/>
                <w:color w:val="auto"/>
              </w:rPr>
            </w:pPr>
            <w:r>
              <w:rPr>
                <w:rFonts w:ascii="Arial" w:cs="Arial" w:eastAsia="Arial" w:hAnsi="Arial"/>
                <w:sz w:val="13"/>
                <w:szCs w:val="13"/>
                <w:color w:val="auto"/>
              </w:rPr>
              <w:t>INVERSIONES EN VALORES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-9,336.69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-9.53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98,012.22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86,426.36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88,675.54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-5,994.32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-16.56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36,204.94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27,983.34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30,210.62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-3,364.62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-5.43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61,919.92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58,528.79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58,555.30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Menos Provisiones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-22.25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-19.75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112.63</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85.78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90.38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-12.14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-16.69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72.75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56.09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60.61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-10.11</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-25.34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39.88</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29.69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29.78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spacing w:after="0" w:line="135" w:lineRule="exact"/>
              <w:rPr>
                <w:sz w:val="20"/>
                <w:szCs w:val="20"/>
                <w:color w:val="auto"/>
              </w:rPr>
            </w:pPr>
            <w:r>
              <w:rPr>
                <w:rFonts w:ascii="Arial" w:cs="Arial" w:eastAsia="Arial" w:hAnsi="Arial"/>
                <w:sz w:val="13"/>
                <w:szCs w:val="13"/>
                <w:color w:val="auto"/>
              </w:rPr>
              <w:t>OTROS ACTIVOS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9"/>
              </w:rPr>
              <w:t>-64,025.41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-31.69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202,031.86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133,888.98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138,006.45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16,581.36</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52.91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31,337.37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34,728.07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47,918.74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9"/>
              </w:rPr>
              <w:t>-80,606.77</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-47.22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170,694.48</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99,160.91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90,087.71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DE ACTIVOS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-858,263.07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-11.80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7,273,215.76</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6,781,225.81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6,414,952.68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spacing w:after="0" w:line="135" w:lineRule="exact"/>
              <w:rPr>
                <w:sz w:val="20"/>
                <w:szCs w:val="20"/>
                <w:color w:val="auto"/>
              </w:rPr>
            </w:pPr>
            <w:r>
              <w:rPr>
                <w:rFonts w:ascii="Arial" w:cs="Arial" w:eastAsia="Arial" w:hAnsi="Arial"/>
                <w:sz w:val="13"/>
                <w:szCs w:val="13"/>
                <w:color w:val="auto"/>
              </w:rPr>
              <w:t>DEPOSITOS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-348,612.66</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-12.07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2,888,335.96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2,781,054.46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2,539,723.30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9"/>
              </w:rPr>
              <w:t>-56,314.83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-10.26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548,668.62</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535,032.44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492,353.79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Oficiales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De Particulares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-25.53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175,162.63</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175,361.29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175,137.09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50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-25.53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-15.70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162.63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361.29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137.09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175,000.00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500"/>
              <w:spacing w:after="0" w:line="135" w:lineRule="exact"/>
              <w:rPr>
                <w:sz w:val="20"/>
                <w:szCs w:val="20"/>
                <w:color w:val="auto"/>
              </w:rPr>
            </w:pPr>
            <w:r>
              <w:rPr>
                <w:rFonts w:ascii="Arial" w:cs="Arial" w:eastAsia="Arial" w:hAnsi="Arial"/>
                <w:sz w:val="13"/>
                <w:szCs w:val="13"/>
                <w:color w:val="auto"/>
              </w:rPr>
              <w:t>De Ahorros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De Bancos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9"/>
              </w:rPr>
              <w:t>-56,289.30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-15.07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373,505.99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50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9"/>
              </w:rPr>
              <w:t>-56,289.30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-15.07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373,505.99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-292,297.83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-12.49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2,339,667.34</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2,246,022.02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2,047,369.52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Oficiales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De Particulares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69,301.55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56.38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122,923.52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190,142.61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192,225.06</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1,190.35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324.47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366.86</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2,421.85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1,557.20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50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68,111.20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55.58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122,556.66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187,720.76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190,667.86</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De Ahorros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40"/>
              <w:spacing w:after="0" w:line="135" w:lineRule="exact"/>
              <w:rPr>
                <w:sz w:val="20"/>
                <w:szCs w:val="20"/>
                <w:color w:val="auto"/>
              </w:rPr>
            </w:pPr>
            <w:r>
              <w:rPr>
                <w:rFonts w:ascii="Arial" w:cs="Arial" w:eastAsia="Arial" w:hAnsi="Arial"/>
                <w:sz w:val="13"/>
                <w:szCs w:val="13"/>
                <w:color w:val="auto"/>
              </w:rPr>
              <w:t>De Bancos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-361,599.37</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-16.31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2,216,743.83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2,055,879.41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1,855,144.45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500"/>
              <w:spacing w:after="0" w:line="135" w:lineRule="exact"/>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82,276.57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96.50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85,256.29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149,887.00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167,532.86</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500"/>
              <w:spacing w:after="0" w:line="135" w:lineRule="exact"/>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9"/>
              </w:rPr>
              <w:t>-443,875.94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-20.82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2,131,487.53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1,905,992.42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1,687,611.59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OBLIGACIONES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-457,070.70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-14.38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3,178,656.94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2,858,067.02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2,721,586.24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-147.71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-0.79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18,686.00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18,611.96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18,538.29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-456,922.99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-14.46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3,159,970.94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2,839,455.05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2,703,047.95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spacing w:after="0" w:line="135" w:lineRule="exact"/>
              <w:rPr>
                <w:sz w:val="20"/>
                <w:szCs w:val="20"/>
                <w:color w:val="auto"/>
              </w:rPr>
            </w:pPr>
            <w:r>
              <w:rPr>
                <w:rFonts w:ascii="Arial" w:cs="Arial" w:eastAsia="Arial" w:hAnsi="Arial"/>
                <w:sz w:val="13"/>
                <w:szCs w:val="13"/>
                <w:color w:val="auto"/>
              </w:rPr>
              <w:t>OTROS PASIVOS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9"/>
              </w:rPr>
              <w:t>-52,877.25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-29.35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180,156.70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111,465.13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127,279.45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17,374.13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135.57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12,815.50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18,021.01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30,189.63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9"/>
              </w:rPr>
              <w:t>-70,251.39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-41.98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167,341.21</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93,444.12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97,089.82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40"/>
              <w:spacing w:after="0" w:line="135" w:lineRule="exact"/>
              <w:rPr>
                <w:sz w:val="20"/>
                <w:szCs w:val="20"/>
                <w:color w:val="auto"/>
              </w:rPr>
            </w:pPr>
            <w:r>
              <w:rPr>
                <w:rFonts w:ascii="Arial" w:cs="Arial" w:eastAsia="Arial" w:hAnsi="Arial"/>
                <w:sz w:val="13"/>
                <w:szCs w:val="13"/>
                <w:color w:val="auto"/>
              </w:rPr>
              <w:t>PATRIMONIO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297.54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1,026,066.15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1,030,639.20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1,026,363.69</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Capital</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309.49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340,533.55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340,683.71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340,843.03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Reservas de Capital</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Otras Reservas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-380.40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-0.28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133,878.72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133,973.23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133,498.32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Provisiones Dinámicas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136,018.57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360"/>
              <w:spacing w:after="0" w:line="135" w:lineRule="exact"/>
              <w:rPr>
                <w:sz w:val="20"/>
                <w:szCs w:val="20"/>
                <w:color w:val="auto"/>
              </w:rPr>
            </w:pPr>
            <w:r>
              <w:rPr>
                <w:rFonts w:ascii="Arial" w:cs="Arial" w:eastAsia="Arial" w:hAnsi="Arial"/>
                <w:sz w:val="13"/>
                <w:szCs w:val="13"/>
                <w:color w:val="auto"/>
              </w:rPr>
              <w:t>Otras Reservas</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-380.40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17.78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-2,139.85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-2,045.35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-2,520.26</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4"/>
              </w:rPr>
              <w:t>Utilidad de Periodos Anteriores</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70,622.83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19.08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370,231.58</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456,101.29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440,854.41</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Utilidad de Periodo</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9"/>
              </w:rPr>
              <w:t>-70,225.51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-81.46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86,203.44</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4,645.89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15,977.93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21"/>
        </w:trPr>
        <w:tc>
          <w:tcPr>
            <w:tcW w:w="190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4"/>
              </w:rPr>
              <w:t>Ganancia o Perdida en Valores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r>
      <w:tr>
        <w:trPr>
          <w:trHeight w:val="149"/>
        </w:trPr>
        <w:tc>
          <w:tcPr>
            <w:tcW w:w="19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Disponible para la venta</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-28.87</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-331.35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8.71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24.93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-20.16</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135"/>
        </w:trPr>
        <w:tc>
          <w:tcPr>
            <w:tcW w:w="1900" w:type="dxa"/>
            <w:vAlign w:val="bottom"/>
          </w:tcPr>
          <w:p>
            <w:pPr>
              <w:ind w:left="180"/>
              <w:spacing w:after="0" w:line="135" w:lineRule="exact"/>
              <w:rPr>
                <w:sz w:val="20"/>
                <w:szCs w:val="20"/>
                <w:color w:val="auto"/>
              </w:rPr>
            </w:pPr>
            <w:r>
              <w:rPr>
                <w:rFonts w:ascii="Arial" w:cs="Arial" w:eastAsia="Arial" w:hAnsi="Arial"/>
                <w:sz w:val="13"/>
                <w:szCs w:val="13"/>
                <w:color w:val="auto"/>
              </w:rPr>
              <w:t>Deuda Subordinada</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00" w:type="dxa"/>
            <w:vAlign w:val="bottom"/>
            <w:shd w:val="clear" w:color="auto" w:fill="CCEEFF"/>
          </w:tcPr>
          <w:p>
            <w:pPr>
              <w:ind w:left="40"/>
              <w:spacing w:after="0" w:line="135" w:lineRule="exact"/>
              <w:rPr>
                <w:sz w:val="20"/>
                <w:szCs w:val="20"/>
                <w:color w:val="auto"/>
              </w:rPr>
            </w:pPr>
            <w:r>
              <w:rPr>
                <w:rFonts w:ascii="Arial" w:cs="Arial" w:eastAsia="Arial" w:hAnsi="Arial"/>
                <w:sz w:val="13"/>
                <w:szCs w:val="13"/>
                <w:color w:val="auto"/>
              </w:rPr>
              <w:t>PASIVO Y PATRIMONIO</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9"/>
              </w:rPr>
              <w:t>-858,263.07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-11.80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7,273,215.76</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6,781,225.81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6,414,952.68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ind w:left="22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3"/>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228600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 w:name="page6"/>
    <w:bookmarkEnd w:id="5"/>
    <w:p>
      <w:pPr>
        <w:ind w:right="6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133350</wp:posOffset>
            </wp:positionV>
            <wp:extent cx="625475" cy="643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3000" w:type="dxa"/>
            <w:vAlign w:val="bottom"/>
            <w:gridSpan w:val="11"/>
          </w:tcPr>
          <w:p>
            <w:pPr>
              <w:jc w:val="center"/>
              <w:ind w:left="115"/>
              <w:spacing w:after="0"/>
              <w:rPr>
                <w:sz w:val="20"/>
                <w:szCs w:val="20"/>
                <w:color w:val="auto"/>
              </w:rPr>
            </w:pPr>
            <w:r>
              <w:rPr>
                <w:rFonts w:ascii="Arial" w:cs="Arial" w:eastAsia="Arial" w:hAnsi="Arial"/>
                <w:sz w:val="18"/>
                <w:szCs w:val="18"/>
                <w:b w:val="1"/>
                <w:bCs w:val="1"/>
                <w:color w:val="auto"/>
                <w:w w:val="96"/>
              </w:rPr>
              <w:t>ESTADO DE RESULTADO</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140" w:type="dxa"/>
            <w:vAlign w:val="bottom"/>
            <w:gridSpan w:val="5"/>
          </w:tcPr>
          <w:p>
            <w:pPr>
              <w:jc w:val="right"/>
              <w:spacing w:after="0"/>
              <w:rPr>
                <w:sz w:val="20"/>
                <w:szCs w:val="20"/>
                <w:color w:val="auto"/>
              </w:rPr>
            </w:pPr>
            <w:r>
              <w:rPr>
                <w:rFonts w:ascii="Arial" w:cs="Arial" w:eastAsia="Arial" w:hAnsi="Arial"/>
                <w:sz w:val="18"/>
                <w:szCs w:val="18"/>
                <w:b w:val="1"/>
                <w:bCs w:val="1"/>
                <w:color w:val="auto"/>
              </w:rPr>
              <w:t>26 DE MARZO 2020</w:t>
            </w:r>
          </w:p>
        </w:tc>
      </w:tr>
      <w:tr>
        <w:trPr>
          <w:trHeight w:val="216"/>
        </w:trPr>
        <w:tc>
          <w:tcPr>
            <w:tcW w:w="18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20" w:type="dxa"/>
            <w:vAlign w:val="bottom"/>
            <w:gridSpan w:val="18"/>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3700" w:type="dxa"/>
            <w:vAlign w:val="bottom"/>
            <w:gridSpan w:val="13"/>
          </w:tcPr>
          <w:p>
            <w:pPr>
              <w:jc w:val="center"/>
              <w:ind w:right="480"/>
              <w:spacing w:after="0"/>
              <w:rPr>
                <w:sz w:val="20"/>
                <w:szCs w:val="20"/>
                <w:color w:val="auto"/>
              </w:rPr>
            </w:pPr>
            <w:r>
              <w:rPr>
                <w:rFonts w:ascii="Arial" w:cs="Arial" w:eastAsia="Arial" w:hAnsi="Arial"/>
                <w:sz w:val="18"/>
                <w:szCs w:val="18"/>
                <w:b w:val="1"/>
                <w:bCs w:val="1"/>
                <w:color w:val="auto"/>
                <w:w w:val="96"/>
              </w:rPr>
              <w:t>DE DICIEMBRE 2019 A FEBRERO 2020</w:t>
            </w: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18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80" w:type="dxa"/>
            <w:vAlign w:val="bottom"/>
            <w:gridSpan w:val="7"/>
          </w:tcPr>
          <w:p>
            <w:pPr>
              <w:ind w:left="20"/>
              <w:spacing w:after="0"/>
              <w:rPr>
                <w:sz w:val="20"/>
                <w:szCs w:val="20"/>
                <w:color w:val="auto"/>
              </w:rPr>
            </w:pPr>
            <w:r>
              <w:rPr>
                <w:rFonts w:ascii="Arial" w:cs="Arial" w:eastAsia="Arial" w:hAnsi="Arial"/>
                <w:sz w:val="18"/>
                <w:szCs w:val="18"/>
                <w:b w:val="1"/>
                <w:bCs w:val="1"/>
                <w:color w:val="auto"/>
                <w:w w:val="92"/>
              </w:rPr>
              <w:t>(En Miles de Balboas) *</w:t>
            </w: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1800" w:type="dxa"/>
            <w:vAlign w:val="bottom"/>
          </w:tcPr>
          <w:p>
            <w:pPr>
              <w:spacing w:after="0"/>
              <w:rPr>
                <w:sz w:val="24"/>
                <w:szCs w:val="24"/>
                <w:color w:val="auto"/>
              </w:rPr>
            </w:pPr>
          </w:p>
        </w:tc>
        <w:tc>
          <w:tcPr>
            <w:tcW w:w="760" w:type="dxa"/>
            <w:vAlign w:val="bottom"/>
          </w:tcPr>
          <w:p>
            <w:pPr>
              <w:jc w:val="right"/>
              <w:ind w:right="197"/>
              <w:spacing w:after="0"/>
              <w:rPr>
                <w:sz w:val="20"/>
                <w:szCs w:val="20"/>
                <w:color w:val="auto"/>
              </w:rPr>
            </w:pPr>
            <w:r>
              <w:rPr>
                <w:rFonts w:ascii="Arial" w:cs="Arial" w:eastAsia="Arial" w:hAnsi="Arial"/>
                <w:sz w:val="13"/>
                <w:szCs w:val="13"/>
                <w:b w:val="1"/>
                <w:bCs w:val="1"/>
                <w:color w:val="auto"/>
              </w:rPr>
              <w:t>2019</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gridSpan w:val="4"/>
          </w:tcPr>
          <w:p>
            <w:pPr>
              <w:jc w:val="right"/>
              <w:ind w:right="297"/>
              <w:spacing w:after="0"/>
              <w:rPr>
                <w:sz w:val="20"/>
                <w:szCs w:val="20"/>
                <w:color w:val="auto"/>
              </w:rPr>
            </w:pPr>
            <w:r>
              <w:rPr>
                <w:rFonts w:ascii="Arial" w:cs="Arial" w:eastAsia="Arial" w:hAnsi="Arial"/>
                <w:sz w:val="13"/>
                <w:szCs w:val="13"/>
                <w:b w:val="1"/>
                <w:bCs w:val="1"/>
                <w:color w:val="auto"/>
              </w:rPr>
              <w:t>2020</w:t>
            </w: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0"/>
        </w:trPr>
        <w:tc>
          <w:tcPr>
            <w:tcW w:w="1800" w:type="dxa"/>
            <w:vAlign w:val="bottom"/>
          </w:tcPr>
          <w:p>
            <w:pPr>
              <w:spacing w:after="0"/>
              <w:rPr>
                <w:sz w:val="18"/>
                <w:szCs w:val="18"/>
                <w:color w:val="auto"/>
              </w:rPr>
            </w:pPr>
          </w:p>
        </w:tc>
        <w:tc>
          <w:tcPr>
            <w:tcW w:w="760" w:type="dxa"/>
            <w:vAlign w:val="bottom"/>
          </w:tcPr>
          <w:p>
            <w:pPr>
              <w:jc w:val="right"/>
              <w:ind w:right="37"/>
              <w:spacing w:after="0"/>
              <w:rPr>
                <w:sz w:val="20"/>
                <w:szCs w:val="20"/>
                <w:color w:val="auto"/>
              </w:rPr>
            </w:pPr>
            <w:r>
              <w:rPr>
                <w:rFonts w:ascii="Arial" w:cs="Arial" w:eastAsia="Arial" w:hAnsi="Arial"/>
                <w:sz w:val="13"/>
                <w:szCs w:val="13"/>
                <w:b w:val="1"/>
                <w:bCs w:val="1"/>
                <w:color w:val="auto"/>
              </w:rPr>
              <w:t>Diciembre</w:t>
            </w:r>
          </w:p>
        </w:tc>
        <w:tc>
          <w:tcPr>
            <w:tcW w:w="80" w:type="dxa"/>
            <w:vAlign w:val="bottom"/>
          </w:tcPr>
          <w:p>
            <w:pPr>
              <w:spacing w:after="0"/>
              <w:rPr>
                <w:sz w:val="18"/>
                <w:szCs w:val="18"/>
                <w:color w:val="auto"/>
              </w:rPr>
            </w:pPr>
          </w:p>
        </w:tc>
        <w:tc>
          <w:tcPr>
            <w:tcW w:w="620" w:type="dxa"/>
            <w:vAlign w:val="bottom"/>
          </w:tcPr>
          <w:p>
            <w:pPr>
              <w:ind w:left="140"/>
              <w:spacing w:after="0"/>
              <w:rPr>
                <w:sz w:val="20"/>
                <w:szCs w:val="20"/>
                <w:color w:val="auto"/>
              </w:rPr>
            </w:pPr>
            <w:r>
              <w:rPr>
                <w:rFonts w:ascii="Arial" w:cs="Arial" w:eastAsia="Arial" w:hAnsi="Arial"/>
                <w:sz w:val="13"/>
                <w:szCs w:val="13"/>
                <w:b w:val="1"/>
                <w:bCs w:val="1"/>
                <w:color w:val="auto"/>
              </w:rPr>
              <w:t>Enero</w:t>
            </w:r>
          </w:p>
        </w:tc>
        <w:tc>
          <w:tcPr>
            <w:tcW w:w="80" w:type="dxa"/>
            <w:vAlign w:val="bottom"/>
          </w:tcPr>
          <w:p>
            <w:pPr>
              <w:spacing w:after="0"/>
              <w:rPr>
                <w:sz w:val="18"/>
                <w:szCs w:val="18"/>
                <w:color w:val="auto"/>
              </w:rPr>
            </w:pPr>
          </w:p>
        </w:tc>
        <w:tc>
          <w:tcPr>
            <w:tcW w:w="700" w:type="dxa"/>
            <w:vAlign w:val="bottom"/>
          </w:tcPr>
          <w:p>
            <w:pPr>
              <w:jc w:val="right"/>
              <w:ind w:right="117"/>
              <w:spacing w:after="0"/>
              <w:rPr>
                <w:sz w:val="20"/>
                <w:szCs w:val="20"/>
                <w:color w:val="auto"/>
              </w:rPr>
            </w:pPr>
            <w:r>
              <w:rPr>
                <w:rFonts w:ascii="Arial" w:cs="Arial" w:eastAsia="Arial" w:hAnsi="Arial"/>
                <w:sz w:val="13"/>
                <w:szCs w:val="13"/>
                <w:b w:val="1"/>
                <w:bCs w:val="1"/>
                <w:color w:val="auto"/>
              </w:rPr>
              <w:t>Febrero</w:t>
            </w:r>
          </w:p>
        </w:tc>
        <w:tc>
          <w:tcPr>
            <w:tcW w:w="540" w:type="dxa"/>
            <w:vAlign w:val="bottom"/>
          </w:tcPr>
          <w:p>
            <w:pPr>
              <w:ind w:left="100"/>
              <w:spacing w:after="0"/>
              <w:rPr>
                <w:sz w:val="20"/>
                <w:szCs w:val="20"/>
                <w:color w:val="auto"/>
              </w:rPr>
            </w:pPr>
            <w:r>
              <w:rPr>
                <w:rFonts w:ascii="Arial" w:cs="Arial" w:eastAsia="Arial" w:hAnsi="Arial"/>
                <w:sz w:val="13"/>
                <w:szCs w:val="13"/>
                <w:b w:val="1"/>
                <w:bCs w:val="1"/>
                <w:color w:val="auto"/>
              </w:rPr>
              <w:t>Marzo</w:t>
            </w:r>
          </w:p>
        </w:tc>
        <w:tc>
          <w:tcPr>
            <w:tcW w:w="80" w:type="dxa"/>
            <w:vAlign w:val="bottom"/>
          </w:tcPr>
          <w:p>
            <w:pPr>
              <w:spacing w:after="0"/>
              <w:rPr>
                <w:sz w:val="18"/>
                <w:szCs w:val="18"/>
                <w:color w:val="auto"/>
              </w:rPr>
            </w:pPr>
          </w:p>
        </w:tc>
        <w:tc>
          <w:tcPr>
            <w:tcW w:w="520" w:type="dxa"/>
            <w:vAlign w:val="bottom"/>
          </w:tcPr>
          <w:p>
            <w:pPr>
              <w:jc w:val="right"/>
              <w:ind w:right="56"/>
              <w:spacing w:after="0"/>
              <w:rPr>
                <w:sz w:val="20"/>
                <w:szCs w:val="20"/>
                <w:color w:val="auto"/>
              </w:rPr>
            </w:pPr>
            <w:r>
              <w:rPr>
                <w:rFonts w:ascii="Arial" w:cs="Arial" w:eastAsia="Arial" w:hAnsi="Arial"/>
                <w:sz w:val="13"/>
                <w:szCs w:val="13"/>
                <w:b w:val="1"/>
                <w:bCs w:val="1"/>
                <w:color w:val="auto"/>
              </w:rPr>
              <w:t>Abril</w:t>
            </w:r>
          </w:p>
        </w:tc>
        <w:tc>
          <w:tcPr>
            <w:tcW w:w="80" w:type="dxa"/>
            <w:vAlign w:val="bottom"/>
          </w:tcPr>
          <w:p>
            <w:pPr>
              <w:spacing w:after="0"/>
              <w:rPr>
                <w:sz w:val="18"/>
                <w:szCs w:val="18"/>
                <w:color w:val="auto"/>
              </w:rPr>
            </w:pPr>
          </w:p>
        </w:tc>
        <w:tc>
          <w:tcPr>
            <w:tcW w:w="520" w:type="dxa"/>
            <w:vAlign w:val="bottom"/>
          </w:tcPr>
          <w:p>
            <w:pPr>
              <w:jc w:val="right"/>
              <w:ind w:right="37"/>
              <w:spacing w:after="0"/>
              <w:rPr>
                <w:sz w:val="20"/>
                <w:szCs w:val="20"/>
                <w:color w:val="auto"/>
              </w:rPr>
            </w:pPr>
            <w:r>
              <w:rPr>
                <w:rFonts w:ascii="Arial" w:cs="Arial" w:eastAsia="Arial" w:hAnsi="Arial"/>
                <w:sz w:val="13"/>
                <w:szCs w:val="13"/>
                <w:b w:val="1"/>
                <w:bCs w:val="1"/>
                <w:color w:val="auto"/>
              </w:rPr>
              <w:t>Mayo</w:t>
            </w:r>
          </w:p>
        </w:tc>
        <w:tc>
          <w:tcPr>
            <w:tcW w:w="80" w:type="dxa"/>
            <w:vAlign w:val="bottom"/>
          </w:tcPr>
          <w:p>
            <w:pPr>
              <w:spacing w:after="0"/>
              <w:rPr>
                <w:sz w:val="18"/>
                <w:szCs w:val="18"/>
                <w:color w:val="auto"/>
              </w:rPr>
            </w:pPr>
          </w:p>
        </w:tc>
        <w:tc>
          <w:tcPr>
            <w:tcW w:w="500" w:type="dxa"/>
            <w:vAlign w:val="bottom"/>
          </w:tcPr>
          <w:p>
            <w:pPr>
              <w:ind w:left="100"/>
              <w:spacing w:after="0"/>
              <w:rPr>
                <w:sz w:val="20"/>
                <w:szCs w:val="20"/>
                <w:color w:val="auto"/>
              </w:rPr>
            </w:pPr>
            <w:r>
              <w:rPr>
                <w:rFonts w:ascii="Arial" w:cs="Arial" w:eastAsia="Arial" w:hAnsi="Arial"/>
                <w:sz w:val="13"/>
                <w:szCs w:val="13"/>
                <w:b w:val="1"/>
                <w:bCs w:val="1"/>
                <w:color w:val="auto"/>
              </w:rPr>
              <w:t>Junio</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20" w:type="dxa"/>
            <w:vAlign w:val="bottom"/>
          </w:tcPr>
          <w:p>
            <w:pPr>
              <w:jc w:val="right"/>
              <w:ind w:right="57"/>
              <w:spacing w:after="0"/>
              <w:rPr>
                <w:sz w:val="20"/>
                <w:szCs w:val="20"/>
                <w:color w:val="auto"/>
              </w:rPr>
            </w:pPr>
            <w:r>
              <w:rPr>
                <w:rFonts w:ascii="Arial" w:cs="Arial" w:eastAsia="Arial" w:hAnsi="Arial"/>
                <w:sz w:val="13"/>
                <w:szCs w:val="13"/>
                <w:b w:val="1"/>
                <w:bCs w:val="1"/>
                <w:color w:val="auto"/>
                <w:w w:val="92"/>
              </w:rPr>
              <w:t>Julio</w:t>
            </w:r>
          </w:p>
        </w:tc>
        <w:tc>
          <w:tcPr>
            <w:tcW w:w="80" w:type="dxa"/>
            <w:vAlign w:val="bottom"/>
          </w:tcPr>
          <w:p>
            <w:pPr>
              <w:spacing w:after="0"/>
              <w:rPr>
                <w:sz w:val="18"/>
                <w:szCs w:val="18"/>
                <w:color w:val="auto"/>
              </w:rPr>
            </w:pPr>
          </w:p>
        </w:tc>
        <w:tc>
          <w:tcPr>
            <w:tcW w:w="620" w:type="dxa"/>
            <w:vAlign w:val="bottom"/>
          </w:tcPr>
          <w:p>
            <w:pPr>
              <w:ind w:left="120"/>
              <w:spacing w:after="0"/>
              <w:rPr>
                <w:sz w:val="20"/>
                <w:szCs w:val="20"/>
                <w:color w:val="auto"/>
              </w:rPr>
            </w:pPr>
            <w:r>
              <w:rPr>
                <w:rFonts w:ascii="Arial" w:cs="Arial" w:eastAsia="Arial" w:hAnsi="Arial"/>
                <w:sz w:val="13"/>
                <w:szCs w:val="13"/>
                <w:b w:val="1"/>
                <w:bCs w:val="1"/>
                <w:color w:val="auto"/>
              </w:rPr>
              <w:t>Agosto</w:t>
            </w:r>
          </w:p>
        </w:tc>
        <w:tc>
          <w:tcPr>
            <w:tcW w:w="8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3"/>
                <w:szCs w:val="13"/>
                <w:b w:val="1"/>
                <w:bCs w:val="1"/>
                <w:color w:val="auto"/>
                <w:w w:val="93"/>
              </w:rPr>
              <w:t>Septiembre</w:t>
            </w:r>
          </w:p>
        </w:tc>
        <w:tc>
          <w:tcPr>
            <w:tcW w:w="80" w:type="dxa"/>
            <w:vAlign w:val="bottom"/>
          </w:tcPr>
          <w:p>
            <w:pPr>
              <w:spacing w:after="0"/>
              <w:rPr>
                <w:sz w:val="18"/>
                <w:szCs w:val="18"/>
                <w:color w:val="auto"/>
              </w:rPr>
            </w:pPr>
          </w:p>
        </w:tc>
        <w:tc>
          <w:tcPr>
            <w:tcW w:w="540" w:type="dxa"/>
            <w:vAlign w:val="bottom"/>
          </w:tcPr>
          <w:p>
            <w:pPr>
              <w:jc w:val="right"/>
              <w:ind w:right="17"/>
              <w:spacing w:after="0"/>
              <w:rPr>
                <w:sz w:val="20"/>
                <w:szCs w:val="20"/>
                <w:color w:val="auto"/>
              </w:rPr>
            </w:pPr>
            <w:r>
              <w:rPr>
                <w:rFonts w:ascii="Arial" w:cs="Arial" w:eastAsia="Arial" w:hAnsi="Arial"/>
                <w:sz w:val="13"/>
                <w:szCs w:val="13"/>
                <w:b w:val="1"/>
                <w:bCs w:val="1"/>
                <w:color w:val="auto"/>
                <w:w w:val="88"/>
              </w:rPr>
              <w:t>Octubre</w:t>
            </w:r>
          </w:p>
        </w:tc>
        <w:tc>
          <w:tcPr>
            <w:tcW w:w="660" w:type="dxa"/>
            <w:vAlign w:val="bottom"/>
          </w:tcPr>
          <w:p>
            <w:pPr>
              <w:jc w:val="right"/>
              <w:ind w:right="16"/>
              <w:spacing w:after="0"/>
              <w:rPr>
                <w:sz w:val="20"/>
                <w:szCs w:val="20"/>
                <w:color w:val="auto"/>
              </w:rPr>
            </w:pPr>
            <w:r>
              <w:rPr>
                <w:rFonts w:ascii="Arial" w:cs="Arial" w:eastAsia="Arial" w:hAnsi="Arial"/>
                <w:sz w:val="13"/>
                <w:szCs w:val="13"/>
                <w:b w:val="1"/>
                <w:bCs w:val="1"/>
                <w:color w:val="auto"/>
                <w:w w:val="83"/>
              </w:rPr>
              <w:t>Noviembre</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w w:val="85"/>
              </w:rPr>
              <w:t>Diciembre</w:t>
            </w:r>
          </w:p>
        </w:tc>
        <w:tc>
          <w:tcPr>
            <w:tcW w:w="82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w w:val="93"/>
              </w:rPr>
              <w:t>Acumulado</w:t>
            </w:r>
          </w:p>
        </w:tc>
      </w:tr>
      <w:tr>
        <w:trPr>
          <w:trHeight w:val="20"/>
        </w:trPr>
        <w:tc>
          <w:tcPr>
            <w:tcW w:w="18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700" w:type="dxa"/>
            <w:vAlign w:val="bottom"/>
            <w:tcBorders>
              <w:right w:val="single" w:sz="8" w:color="CCEEFF"/>
            </w:tcBorders>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540" w:type="dxa"/>
            <w:vAlign w:val="bottom"/>
            <w:tcBorders>
              <w:right w:val="single" w:sz="8" w:color="CCEEFF"/>
            </w:tcBorders>
            <w:shd w:val="clear" w:color="auto" w:fill="000000"/>
          </w:tcPr>
          <w:p>
            <w:pPr>
              <w:spacing w:after="0" w:line="20" w:lineRule="exact"/>
              <w:rPr>
                <w:sz w:val="1"/>
                <w:szCs w:val="1"/>
                <w:color w:val="auto"/>
              </w:rPr>
            </w:pPr>
          </w:p>
        </w:tc>
        <w:tc>
          <w:tcPr>
            <w:tcW w:w="660" w:type="dxa"/>
            <w:vAlign w:val="bottom"/>
            <w:tcBorders>
              <w:right w:val="single" w:sz="8" w:color="CCEEFF"/>
            </w:tcBorders>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r>
      <w:tr>
        <w:trPr>
          <w:trHeight w:val="196"/>
        </w:trPr>
        <w:tc>
          <w:tcPr>
            <w:tcW w:w="1800" w:type="dxa"/>
            <w:vAlign w:val="bottom"/>
            <w:shd w:val="clear" w:color="auto" w:fill="CCEEFF"/>
          </w:tcPr>
          <w:p>
            <w:pPr>
              <w:spacing w:after="0"/>
              <w:rPr>
                <w:sz w:val="20"/>
                <w:szCs w:val="20"/>
                <w:color w:val="auto"/>
              </w:rPr>
            </w:pPr>
            <w:r>
              <w:rPr>
                <w:rFonts w:ascii="Arial" w:cs="Arial" w:eastAsia="Arial" w:hAnsi="Arial"/>
                <w:sz w:val="13"/>
                <w:szCs w:val="13"/>
                <w:color w:val="auto"/>
              </w:rPr>
              <w:t>Ingresos Por Intereses</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273,632.27</w:t>
            </w:r>
          </w:p>
        </w:tc>
        <w:tc>
          <w:tcPr>
            <w:tcW w:w="80" w:type="dxa"/>
            <w:vAlign w:val="bottom"/>
            <w:shd w:val="clear" w:color="auto" w:fill="CCEEFF"/>
          </w:tcPr>
          <w:p>
            <w:pPr>
              <w:spacing w:after="0"/>
              <w:rPr>
                <w:sz w:val="17"/>
                <w:szCs w:val="17"/>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21,504.60</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19,261.51</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7"/>
                <w:szCs w:val="17"/>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40,766.11</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Préstamos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253,418.32</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20,165.72</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18,199.47</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38,365.19</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Depósitos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17,004.65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1,113.92</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868.26</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1,982.17</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Inversiones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3,209.30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224.96</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193.78</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418.75</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Arrendamiento Financiero</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Otros Ingresos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r>
      <w:tr>
        <w:trPr>
          <w:trHeight w:val="216"/>
        </w:trPr>
        <w:tc>
          <w:tcPr>
            <w:tcW w:w="1800" w:type="dxa"/>
            <w:vAlign w:val="bottom"/>
            <w:shd w:val="clear" w:color="auto" w:fill="CCEEFF"/>
          </w:tcPr>
          <w:p>
            <w:pPr>
              <w:spacing w:after="0"/>
              <w:rPr>
                <w:sz w:val="20"/>
                <w:szCs w:val="20"/>
                <w:color w:val="auto"/>
              </w:rPr>
            </w:pPr>
            <w:r>
              <w:rPr>
                <w:rFonts w:ascii="Arial" w:cs="Arial" w:eastAsia="Arial" w:hAnsi="Arial"/>
                <w:sz w:val="13"/>
                <w:szCs w:val="13"/>
                <w:color w:val="auto"/>
              </w:rPr>
              <w:t>Egresos de Operaciones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164,905.73</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12,409.94</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10,777.73</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23,187.68</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Intereses Pagados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164,154.92</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12,378.43</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10,751.75</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23,130.19</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Comisiones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750.81</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31.51</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25.98</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57.49</w:t>
            </w:r>
          </w:p>
        </w:tc>
      </w:tr>
      <w:tr>
        <w:trPr>
          <w:trHeight w:val="216"/>
        </w:trPr>
        <w:tc>
          <w:tcPr>
            <w:tcW w:w="1800" w:type="dxa"/>
            <w:vAlign w:val="bottom"/>
          </w:tcPr>
          <w:p>
            <w:pPr>
              <w:spacing w:after="0"/>
              <w:rPr>
                <w:sz w:val="20"/>
                <w:szCs w:val="20"/>
                <w:color w:val="auto"/>
              </w:rPr>
            </w:pPr>
            <w:r>
              <w:rPr>
                <w:rFonts w:ascii="Arial" w:cs="Arial" w:eastAsia="Arial" w:hAnsi="Arial"/>
                <w:sz w:val="13"/>
                <w:szCs w:val="13"/>
                <w:color w:val="auto"/>
              </w:rPr>
              <w:t>Ingreso Neto de Intereses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108,726.54</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9,094.65</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8,483.78</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17,578.43</w:t>
            </w:r>
          </w:p>
        </w:tc>
      </w:tr>
      <w:tr>
        <w:trPr>
          <w:trHeight w:val="216"/>
        </w:trPr>
        <w:tc>
          <w:tcPr>
            <w:tcW w:w="1800" w:type="dxa"/>
            <w:vAlign w:val="bottom"/>
            <w:shd w:val="clear" w:color="auto" w:fill="CCEEFF"/>
          </w:tcPr>
          <w:p>
            <w:pPr>
              <w:spacing w:after="0"/>
              <w:rPr>
                <w:sz w:val="20"/>
                <w:szCs w:val="20"/>
                <w:color w:val="auto"/>
              </w:rPr>
            </w:pPr>
            <w:r>
              <w:rPr>
                <w:rFonts w:ascii="Arial" w:cs="Arial" w:eastAsia="Arial" w:hAnsi="Arial"/>
                <w:sz w:val="13"/>
                <w:szCs w:val="13"/>
                <w:color w:val="auto"/>
              </w:rPr>
              <w:t>Otros Ingresos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120,860.44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4,807.56</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12,768.17</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17,575.73</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Comisiones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16,371.03</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1,384.41</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912.10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2,296.52</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Operaciones con Divisas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Dividendos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Otros ingresos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104,489.41</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3,423.15</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11,856.07</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15,279.21</w:t>
            </w:r>
          </w:p>
        </w:tc>
      </w:tr>
      <w:tr>
        <w:trPr>
          <w:trHeight w:val="216"/>
        </w:trPr>
        <w:tc>
          <w:tcPr>
            <w:tcW w:w="1800" w:type="dxa"/>
            <w:vAlign w:val="bottom"/>
          </w:tcPr>
          <w:p>
            <w:pPr>
              <w:spacing w:after="0"/>
              <w:rPr>
                <w:sz w:val="20"/>
                <w:szCs w:val="20"/>
                <w:color w:val="auto"/>
              </w:rPr>
            </w:pPr>
            <w:r>
              <w:rPr>
                <w:rFonts w:ascii="Arial" w:cs="Arial" w:eastAsia="Arial" w:hAnsi="Arial"/>
                <w:sz w:val="13"/>
                <w:szCs w:val="13"/>
                <w:color w:val="auto"/>
              </w:rPr>
              <w:t>Ingresos de Operaciones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229,586.98</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13,902.21</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21,251.95</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35,154.16</w:t>
            </w:r>
          </w:p>
        </w:tc>
      </w:tr>
      <w:tr>
        <w:trPr>
          <w:trHeight w:val="216"/>
        </w:trPr>
        <w:tc>
          <w:tcPr>
            <w:tcW w:w="1800" w:type="dxa"/>
            <w:vAlign w:val="bottom"/>
            <w:shd w:val="clear" w:color="auto" w:fill="CCEEFF"/>
          </w:tcPr>
          <w:p>
            <w:pPr>
              <w:spacing w:after="0"/>
              <w:rPr>
                <w:sz w:val="20"/>
                <w:szCs w:val="20"/>
                <w:color w:val="auto"/>
              </w:rPr>
            </w:pPr>
            <w:r>
              <w:rPr>
                <w:rFonts w:ascii="Arial" w:cs="Arial" w:eastAsia="Arial" w:hAnsi="Arial"/>
                <w:sz w:val="13"/>
                <w:szCs w:val="13"/>
                <w:color w:val="auto"/>
              </w:rPr>
              <w:t>Egresos Generales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142,953.07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6,707.47</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14,933.99</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21,641.46</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Gastos Administrativos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27,210.02</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2,030.98</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2,053.72</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4,084.70</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Gastos Generales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6,001.00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316.58</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367.42</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684.00</w:t>
            </w:r>
          </w:p>
        </w:tc>
      </w:tr>
      <w:tr>
        <w:trPr>
          <w:trHeight w:val="216"/>
        </w:trPr>
        <w:tc>
          <w:tcPr>
            <w:tcW w:w="1800" w:type="dxa"/>
            <w:vAlign w:val="bottom"/>
          </w:tcPr>
          <w:p>
            <w:pPr>
              <w:ind w:left="180"/>
              <w:spacing w:after="0"/>
              <w:rPr>
                <w:sz w:val="20"/>
                <w:szCs w:val="20"/>
                <w:color w:val="auto"/>
              </w:rPr>
            </w:pPr>
            <w:r>
              <w:rPr>
                <w:rFonts w:ascii="Arial" w:cs="Arial" w:eastAsia="Arial" w:hAnsi="Arial"/>
                <w:sz w:val="13"/>
                <w:szCs w:val="13"/>
                <w:color w:val="auto"/>
              </w:rPr>
              <w:t>Gastos de Depreciación</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3,297.85</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283.37</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286.54</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569.92</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Otros Gastos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106,444.20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4,076.53</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12,226.31</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16,302.85</w:t>
            </w:r>
          </w:p>
        </w:tc>
      </w:tr>
      <w:tr>
        <w:trPr>
          <w:trHeight w:val="216"/>
        </w:trPr>
        <w:tc>
          <w:tcPr>
            <w:tcW w:w="1800" w:type="dxa"/>
            <w:vAlign w:val="bottom"/>
          </w:tcPr>
          <w:p>
            <w:pPr>
              <w:spacing w:after="0"/>
              <w:rPr>
                <w:sz w:val="20"/>
                <w:szCs w:val="20"/>
                <w:color w:val="auto"/>
              </w:rPr>
            </w:pPr>
            <w:r>
              <w:rPr>
                <w:rFonts w:ascii="Arial" w:cs="Arial" w:eastAsia="Arial" w:hAnsi="Arial"/>
                <w:sz w:val="13"/>
                <w:szCs w:val="13"/>
                <w:color w:val="auto"/>
              </w:rPr>
              <w:t>Utilidad antes de Provisiones</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86,633.90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7,194.74</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6,317.96</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8"/>
                <w:szCs w:val="18"/>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13,512.70</w:t>
            </w:r>
          </w:p>
        </w:tc>
      </w:tr>
      <w:tr>
        <w:trPr>
          <w:trHeight w:val="216"/>
        </w:trPr>
        <w:tc>
          <w:tcPr>
            <w:tcW w:w="1800" w:type="dxa"/>
            <w:vAlign w:val="bottom"/>
            <w:shd w:val="clear" w:color="auto" w:fill="CCEEFF"/>
          </w:tcPr>
          <w:p>
            <w:pPr>
              <w:ind w:left="180"/>
              <w:spacing w:after="0"/>
              <w:rPr>
                <w:sz w:val="20"/>
                <w:szCs w:val="20"/>
                <w:color w:val="auto"/>
              </w:rPr>
            </w:pPr>
            <w:r>
              <w:rPr>
                <w:rFonts w:ascii="Arial" w:cs="Arial" w:eastAsia="Arial" w:hAnsi="Arial"/>
                <w:sz w:val="13"/>
                <w:szCs w:val="13"/>
                <w:color w:val="auto"/>
                <w:w w:val="88"/>
              </w:rPr>
              <w:t>Provisiones por Cuentas Malas</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430.47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2,548.85</w:t>
            </w:r>
          </w:p>
        </w:tc>
        <w:tc>
          <w:tcPr>
            <w:tcW w:w="700" w:type="dxa"/>
            <w:vAlign w:val="bottom"/>
            <w:tcBorders>
              <w:right w:val="single" w:sz="8" w:color="CCEEFF"/>
            </w:tcBorders>
            <w:shd w:val="clear" w:color="auto" w:fill="CCEEFF"/>
          </w:tcPr>
          <w:p>
            <w:pPr>
              <w:jc w:val="right"/>
              <w:ind w:right="17"/>
              <w:spacing w:after="0"/>
              <w:rPr>
                <w:sz w:val="20"/>
                <w:szCs w:val="20"/>
                <w:color w:val="auto"/>
              </w:rPr>
            </w:pPr>
            <w:r>
              <w:rPr>
                <w:rFonts w:ascii="Arial" w:cs="Arial" w:eastAsia="Arial" w:hAnsi="Arial"/>
                <w:sz w:val="13"/>
                <w:szCs w:val="13"/>
                <w:color w:val="auto"/>
              </w:rPr>
              <w:t>-5,014.07</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Borders>
              <w:right w:val="single" w:sz="8" w:color="CCEEFF"/>
            </w:tcBorders>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Borders>
              <w:right w:val="single" w:sz="8" w:color="CCEEFF"/>
            </w:tcBorders>
            <w:shd w:val="clear" w:color="auto" w:fill="CCEEFF"/>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-2,465.23</w:t>
            </w:r>
          </w:p>
        </w:tc>
      </w:tr>
      <w:tr>
        <w:trPr>
          <w:trHeight w:val="227"/>
        </w:trPr>
        <w:tc>
          <w:tcPr>
            <w:tcW w:w="1800" w:type="dxa"/>
            <w:vAlign w:val="bottom"/>
          </w:tcPr>
          <w:p>
            <w:pPr>
              <w:spacing w:after="0"/>
              <w:rPr>
                <w:sz w:val="20"/>
                <w:szCs w:val="20"/>
                <w:color w:val="auto"/>
              </w:rPr>
            </w:pPr>
            <w:r>
              <w:rPr>
                <w:rFonts w:ascii="Arial" w:cs="Arial" w:eastAsia="Arial" w:hAnsi="Arial"/>
                <w:sz w:val="13"/>
                <w:szCs w:val="13"/>
                <w:color w:val="auto"/>
              </w:rPr>
              <w:t>Utilidad del Periodo</w:t>
            </w: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86,203.44</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4,645.89</w:t>
            </w:r>
          </w:p>
        </w:tc>
        <w:tc>
          <w:tcPr>
            <w:tcW w:w="700" w:type="dxa"/>
            <w:vAlign w:val="bottom"/>
          </w:tcPr>
          <w:p>
            <w:pPr>
              <w:jc w:val="right"/>
              <w:ind w:right="17"/>
              <w:spacing w:after="0"/>
              <w:rPr>
                <w:sz w:val="20"/>
                <w:szCs w:val="20"/>
                <w:color w:val="auto"/>
              </w:rPr>
            </w:pPr>
            <w:r>
              <w:rPr>
                <w:rFonts w:ascii="Arial" w:cs="Arial" w:eastAsia="Arial" w:hAnsi="Arial"/>
                <w:sz w:val="13"/>
                <w:szCs w:val="13"/>
                <w:color w:val="auto"/>
              </w:rPr>
              <w:t>11,332.04</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100" w:type="dxa"/>
            <w:vAlign w:val="bottom"/>
          </w:tcPr>
          <w:p>
            <w:pPr>
              <w:spacing w:after="0"/>
              <w:rPr>
                <w:sz w:val="19"/>
                <w:szCs w:val="19"/>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15,977.93</w:t>
            </w:r>
          </w:p>
        </w:tc>
      </w:tr>
    </w:tbl>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228600</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823"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2020-05-06T05:09:26Z</dcterms:created>
  <dcterms:modified xsi:type="dcterms:W3CDTF">2020-05-06T05:09:26Z</dcterms:modified>
</cp:coreProperties>
</file>